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color w:val="2B579A"/>
          <w:shd w:val="clear" w:color="auto" w:fill="E6E6E6"/>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01840206" w:rsidR="00333FAA" w:rsidRPr="005E3A10" w:rsidRDefault="00A159C3" w:rsidP="00A53B04">
            <w:pPr>
              <w:rPr>
                <w:rFonts w:cs="Arial"/>
                <w:szCs w:val="24"/>
              </w:rPr>
            </w:pPr>
            <w:r>
              <w:rPr>
                <w:rFonts w:cs="Arial"/>
                <w:szCs w:val="24"/>
              </w:rPr>
              <w:t>10 March 2022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DBF271A" w14:textId="77777777" w:rsidR="00CE2071" w:rsidRPr="00003F1F" w:rsidRDefault="00CE2071" w:rsidP="00CE2071">
            <w:r>
              <w:t>Procurement of new contract for corporate IT software including Microsoft</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87E7AC5" w14:textId="63F83A3E" w:rsidR="003745B3" w:rsidRPr="00A159C3" w:rsidRDefault="001C7E35" w:rsidP="00A159C3">
            <w:pPr>
              <w:pStyle w:val="Infotext"/>
              <w:rPr>
                <w:sz w:val="24"/>
              </w:rPr>
            </w:pPr>
            <w:r w:rsidRPr="00A159C3">
              <w:rPr>
                <w:sz w:val="24"/>
              </w:rPr>
              <w:t xml:space="preserve">Yes </w:t>
            </w:r>
            <w:r w:rsidR="00A159C3" w:rsidRPr="00A159C3">
              <w:rPr>
                <w:sz w:val="24"/>
              </w:rPr>
              <w:t>- t</w:t>
            </w:r>
            <w:r w:rsidR="003745B3" w:rsidRPr="00A159C3">
              <w:rPr>
                <w:sz w:val="24"/>
              </w:rPr>
              <w:t>his is a key decision by virtue of Financial/Budget implications.</w:t>
            </w:r>
            <w:r w:rsidR="008F247D" w:rsidRPr="00A159C3">
              <w:rPr>
                <w:sz w:val="24"/>
              </w:rPr>
              <w:t xml:space="preserve"> </w:t>
            </w:r>
            <w:r w:rsidR="003745B3" w:rsidRPr="00A159C3">
              <w:rPr>
                <w:sz w:val="24"/>
              </w:rPr>
              <w:t xml:space="preserve">The total value of this procurement is estimated to be </w:t>
            </w:r>
            <w:r w:rsidR="00AB621A" w:rsidRPr="00A159C3">
              <w:rPr>
                <w:sz w:val="24"/>
              </w:rPr>
              <w:t xml:space="preserve">up to </w:t>
            </w:r>
            <w:r w:rsidR="003745B3" w:rsidRPr="00A159C3">
              <w:rPr>
                <w:sz w:val="24"/>
              </w:rPr>
              <w:t>£</w:t>
            </w:r>
            <w:r w:rsidR="002A2573" w:rsidRPr="00A159C3">
              <w:rPr>
                <w:sz w:val="24"/>
              </w:rPr>
              <w:t>4.483</w:t>
            </w:r>
            <w:r w:rsidR="003745B3" w:rsidRPr="00A159C3">
              <w:rPr>
                <w:sz w:val="24"/>
              </w:rPr>
              <w:t xml:space="preserve">m expenditure. </w:t>
            </w:r>
          </w:p>
          <w:p w14:paraId="3EADF2B3" w14:textId="3A12D02F" w:rsidR="00333FAA" w:rsidRPr="005E3A10" w:rsidRDefault="003745B3" w:rsidP="003745B3">
            <w:pPr>
              <w:pStyle w:val="Infotext"/>
              <w:rPr>
                <w:rFonts w:cs="Arial"/>
                <w:szCs w:val="24"/>
              </w:rPr>
            </w:pPr>
            <w:r w:rsidRPr="005E3A10">
              <w:rPr>
                <w:rFonts w:cs="Arial"/>
                <w:sz w:val="24"/>
                <w:szCs w:val="24"/>
              </w:rPr>
              <w:t xml:space="preserve"> </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1E573CF0" w:rsidR="001C7E35" w:rsidRPr="005E3A10" w:rsidRDefault="00D6115C" w:rsidP="00D835CF">
            <w:pPr>
              <w:pStyle w:val="Infotext"/>
              <w:rPr>
                <w:rFonts w:cs="Arial"/>
                <w:sz w:val="24"/>
                <w:szCs w:val="24"/>
              </w:rPr>
            </w:pPr>
            <w:r>
              <w:rPr>
                <w:rFonts w:cs="Arial"/>
                <w:sz w:val="24"/>
                <w:szCs w:val="24"/>
              </w:rPr>
              <w:t>Ben Goward</w:t>
            </w:r>
            <w:r w:rsidR="00A159C3">
              <w:rPr>
                <w:rFonts w:cs="Arial"/>
                <w:sz w:val="24"/>
                <w:szCs w:val="24"/>
              </w:rPr>
              <w:t xml:space="preserve"> - </w:t>
            </w:r>
            <w:r w:rsidR="00F54843">
              <w:rPr>
                <w:rFonts w:cs="Arial"/>
                <w:sz w:val="24"/>
                <w:szCs w:val="24"/>
              </w:rPr>
              <w:t>Director of ICT</w:t>
            </w:r>
          </w:p>
          <w:p w14:paraId="3798BF23" w14:textId="77777777" w:rsidR="001C7E35" w:rsidRPr="005E3A10" w:rsidRDefault="001C7E35" w:rsidP="00D835CF">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6CC7B671" w:rsidR="001C7E35" w:rsidRPr="005E3A10" w:rsidRDefault="00411FC5" w:rsidP="00D835CF">
            <w:pPr>
              <w:pStyle w:val="Infotext"/>
              <w:rPr>
                <w:rFonts w:cs="Arial"/>
                <w:sz w:val="24"/>
                <w:szCs w:val="24"/>
              </w:rPr>
            </w:pPr>
            <w:r>
              <w:rPr>
                <w:rFonts w:cs="Arial"/>
                <w:sz w:val="24"/>
                <w:szCs w:val="24"/>
              </w:rPr>
              <w:t>Councillor Natasha Proctor</w:t>
            </w:r>
            <w:r w:rsidR="004E0F45">
              <w:rPr>
                <w:rFonts w:cs="Arial"/>
                <w:sz w:val="24"/>
                <w:szCs w:val="24"/>
              </w:rPr>
              <w:t xml:space="preserve"> </w:t>
            </w:r>
            <w:r w:rsidR="00A159C3">
              <w:rPr>
                <w:rFonts w:cs="Arial"/>
                <w:sz w:val="24"/>
                <w:szCs w:val="24"/>
              </w:rPr>
              <w:t xml:space="preserve">- </w:t>
            </w:r>
            <w:r w:rsidR="00816633">
              <w:rPr>
                <w:rFonts w:cs="Arial"/>
                <w:sz w:val="24"/>
                <w:szCs w:val="24"/>
              </w:rPr>
              <w:t>Deputy Leader</w:t>
            </w:r>
            <w:r w:rsidR="00A159C3">
              <w:rPr>
                <w:rFonts w:cs="Arial"/>
                <w:sz w:val="24"/>
                <w:szCs w:val="24"/>
              </w:rPr>
              <w:t xml:space="preserve"> and Portfolio Holder for</w:t>
            </w:r>
            <w:r w:rsidR="00816633">
              <w:rPr>
                <w:rFonts w:cs="Arial"/>
                <w:sz w:val="24"/>
                <w:szCs w:val="24"/>
              </w:rPr>
              <w:t xml:space="preserve"> Finance &amp; Resources</w:t>
            </w:r>
          </w:p>
          <w:p w14:paraId="39A9A01A" w14:textId="2C1938FE"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160A918A"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02E7B2A0" w14:textId="43372E47" w:rsidR="009717DB" w:rsidRPr="003E31CE" w:rsidRDefault="00351738" w:rsidP="00D835CF">
            <w:pPr>
              <w:pStyle w:val="Infotext"/>
              <w:rPr>
                <w:rFonts w:cs="Arial"/>
                <w:sz w:val="24"/>
                <w:szCs w:val="24"/>
              </w:rPr>
            </w:pPr>
            <w:r>
              <w:rPr>
                <w:rFonts w:cs="Arial"/>
                <w:sz w:val="24"/>
                <w:szCs w:val="24"/>
              </w:rPr>
              <w:t>Part Exempt</w:t>
            </w:r>
            <w:r w:rsidR="00A159C3">
              <w:rPr>
                <w:rFonts w:cs="Arial"/>
                <w:sz w:val="24"/>
                <w:szCs w:val="24"/>
              </w:rPr>
              <w:t xml:space="preserve"> - </w:t>
            </w:r>
            <w:r w:rsidR="00AB6E15" w:rsidRPr="003E31CE">
              <w:rPr>
                <w:rFonts w:cs="Arial"/>
                <w:sz w:val="24"/>
                <w:szCs w:val="24"/>
              </w:rPr>
              <w:t xml:space="preserve">Appendix </w:t>
            </w:r>
            <w:r w:rsidR="003E31CE">
              <w:rPr>
                <w:rFonts w:cs="Arial"/>
                <w:sz w:val="24"/>
                <w:szCs w:val="24"/>
              </w:rPr>
              <w:t>A</w:t>
            </w:r>
            <w:r w:rsidR="002C7D13" w:rsidRPr="003E31CE">
              <w:rPr>
                <w:rFonts w:cs="Arial"/>
                <w:sz w:val="24"/>
                <w:szCs w:val="24"/>
              </w:rPr>
              <w:t xml:space="preserve"> is exempt from publication under </w:t>
            </w:r>
            <w:r w:rsidR="005A5D1C" w:rsidRPr="003E31CE">
              <w:rPr>
                <w:rFonts w:cs="Arial"/>
                <w:sz w:val="24"/>
                <w:szCs w:val="24"/>
              </w:rPr>
              <w:t xml:space="preserve">paragraph </w:t>
            </w:r>
            <w:r w:rsidR="002C7D13" w:rsidRPr="003E31CE">
              <w:rPr>
                <w:rFonts w:cs="Arial"/>
                <w:sz w:val="24"/>
                <w:szCs w:val="24"/>
              </w:rPr>
              <w:t>3</w:t>
            </w:r>
            <w:r w:rsidR="005A5D1C" w:rsidRPr="003E31CE">
              <w:rPr>
                <w:rFonts w:cs="Arial"/>
                <w:sz w:val="24"/>
                <w:szCs w:val="24"/>
              </w:rPr>
              <w:t xml:space="preserve"> of</w:t>
            </w:r>
            <w:r w:rsidR="002C7D13" w:rsidRPr="003E31CE">
              <w:rPr>
                <w:rFonts w:cs="Arial"/>
                <w:sz w:val="24"/>
                <w:szCs w:val="24"/>
              </w:rPr>
              <w:t xml:space="preserve"> </w:t>
            </w:r>
            <w:r w:rsidR="005A5D1C" w:rsidRPr="003E31CE">
              <w:rPr>
                <w:rFonts w:cs="Arial"/>
                <w:sz w:val="24"/>
                <w:szCs w:val="24"/>
              </w:rPr>
              <w:t xml:space="preserve">Schedule 12A to the Local Government Act 1972 </w:t>
            </w:r>
            <w:r w:rsidR="002C7D13" w:rsidRPr="003E31CE">
              <w:rPr>
                <w:rFonts w:cs="Arial"/>
                <w:sz w:val="24"/>
                <w:szCs w:val="24"/>
              </w:rPr>
              <w:t xml:space="preserve">as it contains information relating to the financial </w:t>
            </w:r>
            <w:r w:rsidR="005A5D1C" w:rsidRPr="003E31CE">
              <w:rPr>
                <w:rFonts w:cs="Arial"/>
                <w:sz w:val="24"/>
                <w:szCs w:val="24"/>
              </w:rPr>
              <w:t>and</w:t>
            </w:r>
            <w:r w:rsidR="002C7D13" w:rsidRPr="003E31CE">
              <w:rPr>
                <w:rFonts w:cs="Arial"/>
                <w:sz w:val="24"/>
                <w:szCs w:val="24"/>
              </w:rPr>
              <w:t xml:space="preserve"> business affairs of </w:t>
            </w:r>
            <w:r w:rsidR="00B40EBC" w:rsidRPr="003E31CE">
              <w:rPr>
                <w:rFonts w:cs="Arial"/>
                <w:sz w:val="24"/>
                <w:szCs w:val="24"/>
              </w:rPr>
              <w:t>the council and</w:t>
            </w:r>
            <w:r w:rsidR="008D76AB" w:rsidRPr="003E31CE">
              <w:rPr>
                <w:rFonts w:cs="Arial"/>
                <w:sz w:val="24"/>
                <w:szCs w:val="24"/>
              </w:rPr>
              <w:t xml:space="preserve"> </w:t>
            </w:r>
            <w:r w:rsidR="009F4A1A" w:rsidRPr="003E31CE">
              <w:rPr>
                <w:rFonts w:cs="Arial"/>
                <w:sz w:val="24"/>
                <w:szCs w:val="24"/>
              </w:rPr>
              <w:t xml:space="preserve">potential </w:t>
            </w:r>
            <w:r w:rsidR="009F2CB9" w:rsidRPr="003E31CE">
              <w:rPr>
                <w:rFonts w:cs="Arial"/>
                <w:sz w:val="24"/>
                <w:szCs w:val="24"/>
              </w:rPr>
              <w:t>suppliers</w:t>
            </w:r>
          </w:p>
          <w:p w14:paraId="755E47D1" w14:textId="77777777" w:rsidR="001C7E35" w:rsidRPr="005E3A10" w:rsidRDefault="001C7E35" w:rsidP="00C24E17">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3ED9D091" w:rsidR="00714BEE" w:rsidRPr="005E3A10" w:rsidRDefault="00AC6B96" w:rsidP="002B317D">
            <w:pPr>
              <w:pStyle w:val="Infotext"/>
              <w:rPr>
                <w:rFonts w:cs="Arial"/>
                <w:szCs w:val="24"/>
              </w:rPr>
            </w:pPr>
            <w:r w:rsidRPr="003E31CE">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B7A6FB4" w:rsidR="00307F76" w:rsidRPr="00307F76" w:rsidRDefault="00E13E9E" w:rsidP="00D835CF">
            <w:pPr>
              <w:rPr>
                <w:rFonts w:cs="Arial"/>
                <w:b/>
                <w:color w:val="FF0000"/>
                <w:szCs w:val="24"/>
              </w:rPr>
            </w:pPr>
            <w:r w:rsidRPr="00382DE6">
              <w:rPr>
                <w:rFonts w:cs="Arial"/>
                <w:szCs w:val="24"/>
              </w:rPr>
              <w:t>All Wards</w:t>
            </w:r>
            <w:r>
              <w:rPr>
                <w:rFonts w:cs="Arial"/>
                <w:b/>
                <w:color w:val="FF0000"/>
                <w:szCs w:val="24"/>
              </w:rPr>
              <w:t xml:space="preserve"> </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252739CD" w:rsidR="001C7E35" w:rsidRPr="005E3A10" w:rsidRDefault="00BF5C09" w:rsidP="00DB6C3D">
            <w:pPr>
              <w:pStyle w:val="Infotext"/>
              <w:rPr>
                <w:color w:val="FF0000"/>
                <w:sz w:val="24"/>
                <w:szCs w:val="24"/>
              </w:rPr>
            </w:pPr>
            <w:r w:rsidRPr="0007460E">
              <w:rPr>
                <w:sz w:val="24"/>
                <w:szCs w:val="24"/>
              </w:rPr>
              <w:t xml:space="preserve">Appendix 1 </w:t>
            </w:r>
            <w:r w:rsidR="00A159C3">
              <w:rPr>
                <w:sz w:val="24"/>
                <w:szCs w:val="24"/>
              </w:rPr>
              <w:t xml:space="preserve">(EXEMPT) </w:t>
            </w:r>
            <w:r w:rsidR="006646C1" w:rsidRPr="0007460E">
              <w:rPr>
                <w:sz w:val="24"/>
                <w:szCs w:val="24"/>
              </w:rPr>
              <w:t>–</w:t>
            </w:r>
            <w:r w:rsidRPr="0007460E">
              <w:rPr>
                <w:sz w:val="24"/>
                <w:szCs w:val="24"/>
              </w:rPr>
              <w:t xml:space="preserve"> </w:t>
            </w:r>
            <w:r w:rsidR="006646C1" w:rsidRPr="0007460E">
              <w:rPr>
                <w:sz w:val="24"/>
                <w:szCs w:val="24"/>
              </w:rPr>
              <w:t xml:space="preserve">Harrow </w:t>
            </w:r>
            <w:r w:rsidR="0007460E">
              <w:rPr>
                <w:sz w:val="24"/>
                <w:szCs w:val="24"/>
              </w:rPr>
              <w:t>r</w:t>
            </w:r>
            <w:r w:rsidR="006646C1" w:rsidRPr="0007460E">
              <w:rPr>
                <w:sz w:val="24"/>
                <w:szCs w:val="24"/>
              </w:rPr>
              <w:t xml:space="preserve">enewal </w:t>
            </w:r>
            <w:r w:rsidR="0007460E">
              <w:rPr>
                <w:sz w:val="24"/>
                <w:szCs w:val="24"/>
              </w:rPr>
              <w:t>i</w:t>
            </w:r>
            <w:r w:rsidR="006646C1" w:rsidRPr="0007460E">
              <w:rPr>
                <w:sz w:val="24"/>
                <w:szCs w:val="24"/>
              </w:rPr>
              <w:t xml:space="preserve">ndicative </w:t>
            </w:r>
            <w:r w:rsidR="0007460E" w:rsidRPr="0007460E">
              <w:rPr>
                <w:sz w:val="24"/>
                <w:szCs w:val="24"/>
              </w:rPr>
              <w:t>pricing</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65DB05DC">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65DB05DC">
        <w:trPr>
          <w:tblHeader/>
        </w:trPr>
        <w:tc>
          <w:tcPr>
            <w:tcW w:w="8525" w:type="dxa"/>
          </w:tcPr>
          <w:p w14:paraId="2E34EB4A" w14:textId="65B83443" w:rsidR="00610730" w:rsidRPr="00866258" w:rsidRDefault="00610730" w:rsidP="00866258">
            <w:pPr>
              <w:contextualSpacing/>
            </w:pPr>
            <w:r w:rsidRPr="00866258">
              <w:t xml:space="preserve">This report details the </w:t>
            </w:r>
            <w:r w:rsidR="00866258" w:rsidRPr="00866258">
              <w:t xml:space="preserve">proposed </w:t>
            </w:r>
            <w:r w:rsidR="00866258">
              <w:t xml:space="preserve">procurement </w:t>
            </w:r>
            <w:r w:rsidR="00866258" w:rsidRPr="00866258">
              <w:t>approach</w:t>
            </w:r>
            <w:r w:rsidRPr="00866258">
              <w:t xml:space="preserve"> </w:t>
            </w:r>
            <w:r w:rsidR="00866258">
              <w:t xml:space="preserve">for corporate Microsoft licensing, cloud services and other miscellaneous software and service requirements </w:t>
            </w:r>
            <w:r w:rsidRPr="00866258">
              <w:t xml:space="preserve">in readiness for the expiry of the existing contract </w:t>
            </w:r>
          </w:p>
          <w:p w14:paraId="02274D72" w14:textId="372554D9" w:rsidR="001C7E35" w:rsidRPr="00A159C3" w:rsidRDefault="00605A4C" w:rsidP="00E13BEF">
            <w:pPr>
              <w:pStyle w:val="Heading3"/>
              <w:spacing w:before="240"/>
              <w:rPr>
                <w:rFonts w:cs="Times New Roman"/>
                <w:szCs w:val="22"/>
              </w:rPr>
            </w:pPr>
            <w:r w:rsidRPr="00A159C3">
              <w:rPr>
                <w:rFonts w:cs="Times New Roman"/>
                <w:szCs w:val="22"/>
              </w:rPr>
              <w:t>Recommen</w:t>
            </w:r>
            <w:r w:rsidR="001C7E35" w:rsidRPr="00A159C3">
              <w:rPr>
                <w:rFonts w:cs="Times New Roman"/>
                <w:szCs w:val="22"/>
              </w:rPr>
              <w:t xml:space="preserve">dations: </w:t>
            </w:r>
          </w:p>
          <w:p w14:paraId="510735E0" w14:textId="351DCE68" w:rsidR="0045007B" w:rsidRPr="009F286A" w:rsidRDefault="001C7E35" w:rsidP="0045007B">
            <w:r>
              <w:t>Cabinet is requested to:</w:t>
            </w:r>
          </w:p>
          <w:p w14:paraId="7A21F914" w14:textId="05574A71" w:rsidR="0045007B" w:rsidRPr="009F286A" w:rsidRDefault="0045007B" w:rsidP="00CF3599">
            <w:pPr>
              <w:ind w:left="360"/>
            </w:pPr>
          </w:p>
          <w:p w14:paraId="7CC4655C" w14:textId="585ED7E0" w:rsidR="00C93702" w:rsidRDefault="3F6F1A1C" w:rsidP="55CED7F6">
            <w:pPr>
              <w:pStyle w:val="ListParagraph"/>
              <w:numPr>
                <w:ilvl w:val="0"/>
                <w:numId w:val="6"/>
              </w:numPr>
              <w:rPr>
                <w:rFonts w:eastAsia="Arial" w:cs="Arial"/>
              </w:rPr>
            </w:pPr>
            <w:r w:rsidRPr="65DB05DC">
              <w:rPr>
                <w:rFonts w:eastAsia="Arial" w:cs="Arial"/>
              </w:rPr>
              <w:t xml:space="preserve">Approve the commencement of a procurement </w:t>
            </w:r>
            <w:r w:rsidR="008D0A2F">
              <w:rPr>
                <w:rFonts w:eastAsia="Arial" w:cs="Arial"/>
              </w:rPr>
              <w:t xml:space="preserve">for Microsoft licensing, cloud services and other miscellaneous software </w:t>
            </w:r>
            <w:r w:rsidRPr="65DB05DC">
              <w:rPr>
                <w:rFonts w:eastAsia="Arial" w:cs="Arial"/>
              </w:rPr>
              <w:t xml:space="preserve">using the </w:t>
            </w:r>
            <w:r w:rsidR="55CED7F6" w:rsidRPr="65DB05DC">
              <w:rPr>
                <w:rFonts w:eastAsia="Arial" w:cs="Arial"/>
              </w:rPr>
              <w:t xml:space="preserve">most appropriate </w:t>
            </w:r>
            <w:r w:rsidRPr="65DB05DC">
              <w:rPr>
                <w:rFonts w:eastAsia="Arial" w:cs="Arial"/>
              </w:rPr>
              <w:t>procurement process and procedure</w:t>
            </w:r>
            <w:r w:rsidR="00521700">
              <w:rPr>
                <w:rFonts w:eastAsia="Arial" w:cs="Arial"/>
              </w:rPr>
              <w:t>.</w:t>
            </w:r>
            <w:r w:rsidRPr="65DB05DC">
              <w:rPr>
                <w:rFonts w:eastAsia="Arial" w:cs="Arial"/>
              </w:rPr>
              <w:t xml:space="preserve"> </w:t>
            </w:r>
          </w:p>
          <w:p w14:paraId="498C84DD" w14:textId="77777777" w:rsidR="00A159C3" w:rsidRPr="00C93702" w:rsidRDefault="00A159C3" w:rsidP="00A159C3">
            <w:pPr>
              <w:pStyle w:val="ListParagraph"/>
              <w:rPr>
                <w:rFonts w:eastAsia="Arial" w:cs="Arial"/>
              </w:rPr>
            </w:pPr>
          </w:p>
          <w:p w14:paraId="5096D798" w14:textId="3C7F6F41" w:rsidR="55CED7F6" w:rsidRPr="008D0A2F" w:rsidRDefault="55CED7F6" w:rsidP="00EF5C22">
            <w:pPr>
              <w:pStyle w:val="ListParagraph"/>
              <w:numPr>
                <w:ilvl w:val="0"/>
                <w:numId w:val="6"/>
              </w:numPr>
              <w:rPr>
                <w:rFonts w:eastAsia="Arial" w:cs="Arial"/>
              </w:rPr>
            </w:pPr>
            <w:r w:rsidRPr="008D0A2F">
              <w:rPr>
                <w:rFonts w:eastAsia="Arial" w:cs="Arial"/>
              </w:rPr>
              <w:t xml:space="preserve">Delegate authority to the Corporate Director of Resources </w:t>
            </w:r>
            <w:r w:rsidR="00C93702" w:rsidRPr="008D0A2F">
              <w:rPr>
                <w:rFonts w:eastAsia="Arial" w:cs="Arial"/>
              </w:rPr>
              <w:t xml:space="preserve">following consultation with the Portfolio Holder for Finance and Resources to award </w:t>
            </w:r>
            <w:r w:rsidR="008D0A2F" w:rsidRPr="008D0A2F">
              <w:rPr>
                <w:rFonts w:eastAsia="Arial" w:cs="Arial"/>
              </w:rPr>
              <w:t xml:space="preserve">a </w:t>
            </w:r>
            <w:r w:rsidR="00C93702" w:rsidRPr="008D0A2F">
              <w:rPr>
                <w:rFonts w:eastAsia="Arial" w:cs="Arial"/>
              </w:rPr>
              <w:t>contract</w:t>
            </w:r>
            <w:r w:rsidR="008D0A2F" w:rsidRPr="008D0A2F">
              <w:rPr>
                <w:rFonts w:eastAsia="Arial" w:cs="Arial"/>
              </w:rPr>
              <w:t xml:space="preserve"> to </w:t>
            </w:r>
            <w:r w:rsidRPr="008D0A2F">
              <w:rPr>
                <w:rFonts w:eastAsia="Arial" w:cs="Arial"/>
              </w:rPr>
              <w:t>the successful supplier following the procurement exercise</w:t>
            </w:r>
            <w:r w:rsidR="009C3A01" w:rsidRPr="008D0A2F">
              <w:rPr>
                <w:rFonts w:eastAsia="Arial" w:cs="Arial"/>
              </w:rPr>
              <w:t xml:space="preserve"> </w:t>
            </w:r>
            <w:r w:rsidR="0033738A" w:rsidRPr="008D0A2F">
              <w:rPr>
                <w:rFonts w:eastAsia="Arial" w:cs="Arial"/>
              </w:rPr>
              <w:t xml:space="preserve">for </w:t>
            </w:r>
            <w:r w:rsidR="2EB23E05" w:rsidRPr="008D0A2F">
              <w:rPr>
                <w:rFonts w:eastAsia="Arial" w:cs="Arial"/>
              </w:rPr>
              <w:t>3 years</w:t>
            </w:r>
            <w:r w:rsidR="0033738A" w:rsidRPr="008D0A2F">
              <w:rPr>
                <w:rFonts w:eastAsia="Arial" w:cs="Arial"/>
              </w:rPr>
              <w:t xml:space="preserve"> </w:t>
            </w:r>
            <w:r w:rsidR="009C3A01" w:rsidRPr="008D0A2F">
              <w:rPr>
                <w:rFonts w:eastAsia="Arial" w:cs="Arial"/>
              </w:rPr>
              <w:t xml:space="preserve">up to </w:t>
            </w:r>
            <w:r w:rsidR="005B7957" w:rsidRPr="008D0A2F">
              <w:rPr>
                <w:rFonts w:eastAsia="Arial" w:cs="Arial"/>
              </w:rPr>
              <w:t xml:space="preserve">a total value of </w:t>
            </w:r>
            <w:r w:rsidR="007E2926" w:rsidRPr="008D0A2F">
              <w:rPr>
                <w:rFonts w:eastAsia="Arial" w:cs="Arial"/>
              </w:rPr>
              <w:t>£</w:t>
            </w:r>
            <w:r w:rsidR="003609AD" w:rsidRPr="008D0A2F">
              <w:rPr>
                <w:rFonts w:eastAsia="Arial" w:cs="Arial"/>
              </w:rPr>
              <w:t>4.48</w:t>
            </w:r>
            <w:r w:rsidR="00395576" w:rsidRPr="008D0A2F">
              <w:rPr>
                <w:rFonts w:eastAsia="Arial" w:cs="Arial"/>
              </w:rPr>
              <w:t>3</w:t>
            </w:r>
            <w:r w:rsidR="007E2926" w:rsidRPr="008D0A2F">
              <w:rPr>
                <w:rFonts w:eastAsia="Arial" w:cs="Arial"/>
              </w:rPr>
              <w:t>m</w:t>
            </w:r>
            <w:r w:rsidR="008D0A2F">
              <w:rPr>
                <w:rFonts w:eastAsia="Arial" w:cs="Arial"/>
              </w:rPr>
              <w:t>.</w:t>
            </w:r>
          </w:p>
          <w:p w14:paraId="130A1D51" w14:textId="77777777" w:rsidR="00591016" w:rsidRDefault="00591016" w:rsidP="00605A4C"/>
          <w:p w14:paraId="1302D14C" w14:textId="7FCDAC6A" w:rsidR="00333FAA" w:rsidRDefault="00E13BEF" w:rsidP="00426E99">
            <w:pPr>
              <w:pStyle w:val="Heading3"/>
              <w:ind w:left="0" w:firstLine="0"/>
              <w:jc w:val="left"/>
            </w:pPr>
            <w:r w:rsidRPr="002064DA">
              <w:rPr>
                <w:rFonts w:cs="Times New Roman"/>
                <w:bCs w:val="0"/>
                <w:sz w:val="24"/>
                <w:szCs w:val="24"/>
              </w:rPr>
              <w:t>Reason</w:t>
            </w:r>
            <w:r w:rsidR="002064DA">
              <w:rPr>
                <w:rFonts w:cs="Times New Roman"/>
                <w:bCs w:val="0"/>
                <w:sz w:val="24"/>
                <w:szCs w:val="24"/>
              </w:rPr>
              <w:t xml:space="preserve">s </w:t>
            </w:r>
            <w:r w:rsidR="002064DA" w:rsidRPr="002064DA">
              <w:rPr>
                <w:sz w:val="24"/>
                <w:szCs w:val="24"/>
              </w:rPr>
              <w:t>(for the recommendations)</w:t>
            </w:r>
            <w:r w:rsidRPr="002064DA">
              <w:rPr>
                <w:rFonts w:cs="Times New Roman"/>
                <w:b w:val="0"/>
                <w:sz w:val="22"/>
                <w:szCs w:val="22"/>
              </w:rPr>
              <w:t>:</w:t>
            </w:r>
            <w:r w:rsidRPr="55CED7F6">
              <w:rPr>
                <w:rFonts w:cs="Times New Roman"/>
                <w:b w:val="0"/>
                <w:sz w:val="24"/>
                <w:szCs w:val="24"/>
              </w:rPr>
              <w:t xml:space="preserve"> </w:t>
            </w:r>
            <w:r w:rsidR="00142BAD" w:rsidRPr="55CED7F6">
              <w:rPr>
                <w:rFonts w:cs="Times New Roman"/>
                <w:b w:val="0"/>
                <w:sz w:val="24"/>
                <w:szCs w:val="24"/>
              </w:rPr>
              <w:t xml:space="preserve">Endorsing the approach </w:t>
            </w:r>
            <w:r w:rsidR="00761F76" w:rsidRPr="55CED7F6">
              <w:rPr>
                <w:rFonts w:cs="Times New Roman"/>
                <w:b w:val="0"/>
                <w:sz w:val="24"/>
                <w:szCs w:val="24"/>
              </w:rPr>
              <w:t>will ensure</w:t>
            </w:r>
            <w:r w:rsidR="00A53729" w:rsidRPr="55CED7F6">
              <w:rPr>
                <w:rFonts w:cs="Times New Roman"/>
                <w:b w:val="0"/>
                <w:sz w:val="24"/>
                <w:szCs w:val="24"/>
              </w:rPr>
              <w:t xml:space="preserve"> the most appropriate method of </w:t>
            </w:r>
            <w:r w:rsidR="00426E99" w:rsidRPr="55CED7F6">
              <w:rPr>
                <w:rFonts w:cs="Times New Roman"/>
                <w:b w:val="0"/>
                <w:sz w:val="24"/>
                <w:szCs w:val="24"/>
              </w:rPr>
              <w:t xml:space="preserve">procurement is adopted and the contract for the successful </w:t>
            </w:r>
            <w:r w:rsidR="00426E99" w:rsidRPr="791E39FE">
              <w:rPr>
                <w:rFonts w:cs="Times New Roman"/>
                <w:b w:val="0"/>
                <w:bCs w:val="0"/>
                <w:sz w:val="24"/>
                <w:szCs w:val="24"/>
              </w:rPr>
              <w:t>supplier</w:t>
            </w:r>
            <w:r w:rsidR="00426E99" w:rsidRPr="55CED7F6">
              <w:rPr>
                <w:rFonts w:cs="Times New Roman"/>
                <w:b w:val="0"/>
                <w:sz w:val="24"/>
                <w:szCs w:val="24"/>
              </w:rPr>
              <w:t xml:space="preserve"> is awarded</w:t>
            </w:r>
            <w:r w:rsidR="00944C24">
              <w:t xml:space="preserve"> </w:t>
            </w:r>
            <w:r w:rsidR="00944C24" w:rsidRPr="00944C24">
              <w:rPr>
                <w:rFonts w:cs="Times New Roman"/>
                <w:b w:val="0"/>
                <w:sz w:val="24"/>
                <w:szCs w:val="24"/>
              </w:rPr>
              <w:t>to enabl</w:t>
            </w:r>
            <w:r w:rsidR="00944C24">
              <w:rPr>
                <w:rFonts w:cs="Times New Roman"/>
                <w:b w:val="0"/>
                <w:sz w:val="24"/>
                <w:szCs w:val="24"/>
              </w:rPr>
              <w:t>e</w:t>
            </w:r>
            <w:r w:rsidR="00944C24" w:rsidRPr="00944C24">
              <w:rPr>
                <w:rFonts w:cs="Times New Roman"/>
                <w:b w:val="0"/>
                <w:sz w:val="24"/>
                <w:szCs w:val="24"/>
              </w:rPr>
              <w:t xml:space="preserve"> the delivery of all Council services. </w:t>
            </w:r>
            <w:r w:rsidR="00944C24">
              <w:rPr>
                <w:rFonts w:cs="Times New Roman"/>
                <w:b w:val="0"/>
                <w:sz w:val="24"/>
                <w:szCs w:val="24"/>
              </w:rPr>
              <w:t xml:space="preserve"> </w:t>
            </w:r>
            <w:r>
              <w:t xml:space="preserve"> </w:t>
            </w:r>
          </w:p>
          <w:p w14:paraId="313BC81E" w14:textId="30DC6B08" w:rsidR="008B6D31" w:rsidRPr="008B6D31" w:rsidRDefault="008B6D31" w:rsidP="008B6D31"/>
        </w:tc>
      </w:tr>
    </w:tbl>
    <w:p w14:paraId="0204F38A" w14:textId="77777777" w:rsidR="00333FAA" w:rsidRDefault="00333FAA" w:rsidP="00F06E4E">
      <w:pPr>
        <w:pStyle w:val="Heading2"/>
        <w:spacing w:before="480"/>
      </w:pPr>
      <w:r>
        <w:t>Section 2 – Report</w:t>
      </w:r>
    </w:p>
    <w:p w14:paraId="3C107531" w14:textId="77777777" w:rsidR="008C04FB" w:rsidRDefault="008C04FB" w:rsidP="001C7E35"/>
    <w:p w14:paraId="0F12B245" w14:textId="11D6331C" w:rsidR="00074FB5" w:rsidRDefault="00762A68" w:rsidP="001C7E35">
      <w:r>
        <w:t xml:space="preserve">The </w:t>
      </w:r>
      <w:r w:rsidR="00BB0DC5">
        <w:t>Microsoft enterprise agreement</w:t>
      </w:r>
      <w:r w:rsidR="009D5E81">
        <w:t xml:space="preserve">, other </w:t>
      </w:r>
      <w:r w:rsidR="00765C54">
        <w:t xml:space="preserve">miscellaneous software and service requirements </w:t>
      </w:r>
      <w:r w:rsidR="00D335A9">
        <w:t xml:space="preserve">are a complex set of license </w:t>
      </w:r>
      <w:r w:rsidR="00897F70">
        <w:t>agreements</w:t>
      </w:r>
      <w:r w:rsidR="00335F29">
        <w:t xml:space="preserve"> c</w:t>
      </w:r>
      <w:r w:rsidR="00074FB5">
        <w:t xml:space="preserve">urrently procured through a </w:t>
      </w:r>
      <w:r w:rsidR="00335F29">
        <w:t>third-party</w:t>
      </w:r>
      <w:r w:rsidR="00074FB5">
        <w:t xml:space="preserve"> reseller</w:t>
      </w:r>
      <w:r w:rsidR="00D17CD5">
        <w:t xml:space="preserve">, </w:t>
      </w:r>
      <w:r w:rsidR="00335F29">
        <w:t>Bytes</w:t>
      </w:r>
      <w:r w:rsidR="00D17CD5">
        <w:t xml:space="preserve"> Ltd.</w:t>
      </w:r>
    </w:p>
    <w:p w14:paraId="0631FC22" w14:textId="77777777" w:rsidR="00335F29" w:rsidRDefault="00335F29" w:rsidP="001C7E35"/>
    <w:p w14:paraId="33E3D707" w14:textId="02B6C8C8" w:rsidR="008110C4" w:rsidRDefault="009D62FC" w:rsidP="001C7E35">
      <w:r>
        <w:t xml:space="preserve">The contract with </w:t>
      </w:r>
      <w:r w:rsidR="00340263">
        <w:t xml:space="preserve">Bytes </w:t>
      </w:r>
      <w:r w:rsidR="00D17CD5">
        <w:t xml:space="preserve">Ltd </w:t>
      </w:r>
      <w:r w:rsidR="00340263">
        <w:t>expires in June 2022</w:t>
      </w:r>
      <w:r w:rsidR="00E15912">
        <w:t xml:space="preserve"> so re</w:t>
      </w:r>
      <w:r w:rsidR="007329AB">
        <w:t>-</w:t>
      </w:r>
      <w:r w:rsidR="00E15912">
        <w:t>procurement is required</w:t>
      </w:r>
      <w:r w:rsidR="00006FA0">
        <w:t>.</w:t>
      </w:r>
    </w:p>
    <w:p w14:paraId="598F396E" w14:textId="77777777" w:rsidR="008110C4" w:rsidRDefault="008110C4" w:rsidP="001C7E35"/>
    <w:p w14:paraId="08B13B27" w14:textId="42ED849A" w:rsidR="00E01DCB" w:rsidRDefault="00E87A06" w:rsidP="001C7E35">
      <w:r>
        <w:t>The software delivers</w:t>
      </w:r>
      <w:r w:rsidR="004C3B66">
        <w:t xml:space="preserve"> collaboration </w:t>
      </w:r>
      <w:r w:rsidR="00BB10E9">
        <w:t>tools</w:t>
      </w:r>
      <w:r w:rsidR="004C3B66">
        <w:t xml:space="preserve"> for both internal team</w:t>
      </w:r>
      <w:r w:rsidR="00F938F5">
        <w:t>s</w:t>
      </w:r>
      <w:r w:rsidR="004C3B66">
        <w:t xml:space="preserve"> and </w:t>
      </w:r>
      <w:r w:rsidR="00483693">
        <w:t>third partie</w:t>
      </w:r>
      <w:r w:rsidR="00004DA1">
        <w:t>s, such as Microsoft Office and Teams</w:t>
      </w:r>
      <w:r w:rsidR="00D17CD5">
        <w:t xml:space="preserve"> as well as cloud datacentre services</w:t>
      </w:r>
      <w:r w:rsidR="00006FA0">
        <w:t>.</w:t>
      </w:r>
      <w:r w:rsidR="00D17CD5">
        <w:t xml:space="preserve"> </w:t>
      </w:r>
    </w:p>
    <w:p w14:paraId="517A70F9" w14:textId="77777777" w:rsidR="00AD1991" w:rsidRDefault="001C7E35" w:rsidP="00A1211C">
      <w:pPr>
        <w:pStyle w:val="Heading3"/>
        <w:spacing w:before="240"/>
        <w:ind w:left="0" w:firstLine="0"/>
        <w:jc w:val="left"/>
      </w:pPr>
      <w:r>
        <w:t xml:space="preserve">Options considered </w:t>
      </w:r>
    </w:p>
    <w:p w14:paraId="38B1E1EF" w14:textId="77777777" w:rsidR="00D17CD5" w:rsidRDefault="00D17CD5" w:rsidP="55CED7F6"/>
    <w:p w14:paraId="18752EF3" w14:textId="1B357095" w:rsidR="55CED7F6" w:rsidRDefault="55CED7F6" w:rsidP="55CED7F6">
      <w:r>
        <w:t>We want to consider more than one procurement route to ensure the chosen method is flexible and can deliver both current and future requirements</w:t>
      </w:r>
      <w:r w:rsidR="00D17CD5">
        <w:t>.</w:t>
      </w:r>
    </w:p>
    <w:p w14:paraId="0A078380" w14:textId="6FF27E4B" w:rsidR="00AD1E77" w:rsidRDefault="00AD1991" w:rsidP="00A1211C">
      <w:pPr>
        <w:pStyle w:val="Heading3"/>
        <w:spacing w:before="240"/>
        <w:ind w:left="0" w:firstLine="0"/>
        <w:jc w:val="left"/>
      </w:pPr>
      <w:r w:rsidRPr="00130CBF">
        <w:rPr>
          <w:sz w:val="24"/>
          <w:szCs w:val="24"/>
        </w:rPr>
        <w:t>Options for evaluation are</w:t>
      </w:r>
      <w:r>
        <w:t>:</w:t>
      </w:r>
      <w:r w:rsidR="00D17CD5">
        <w:br/>
      </w:r>
      <w:r>
        <w:t xml:space="preserve"> </w:t>
      </w:r>
      <w:r w:rsidR="001C7E35">
        <w:t xml:space="preserve"> </w:t>
      </w:r>
    </w:p>
    <w:p w14:paraId="6ED32746" w14:textId="2716500B" w:rsidR="006C5BEB" w:rsidRDefault="006C5BEB" w:rsidP="008F5E38">
      <w:pPr>
        <w:pStyle w:val="ListParagraph"/>
        <w:numPr>
          <w:ilvl w:val="0"/>
          <w:numId w:val="4"/>
        </w:numPr>
        <w:contextualSpacing/>
        <w:rPr>
          <w:bCs/>
        </w:rPr>
      </w:pPr>
      <w:r>
        <w:rPr>
          <w:bCs/>
        </w:rPr>
        <w:t>A</w:t>
      </w:r>
      <w:r w:rsidRPr="00155DD0">
        <w:rPr>
          <w:bCs/>
        </w:rPr>
        <w:t xml:space="preserve"> competitive procurement procedure in accordance with the </w:t>
      </w:r>
      <w:r w:rsidR="00986FCB">
        <w:rPr>
          <w:bCs/>
        </w:rPr>
        <w:t>P</w:t>
      </w:r>
      <w:r w:rsidRPr="00155DD0">
        <w:rPr>
          <w:bCs/>
        </w:rPr>
        <w:t xml:space="preserve">ublic </w:t>
      </w:r>
      <w:r w:rsidR="00986FCB">
        <w:rPr>
          <w:bCs/>
        </w:rPr>
        <w:t>C</w:t>
      </w:r>
      <w:r w:rsidRPr="00155DD0">
        <w:rPr>
          <w:bCs/>
        </w:rPr>
        <w:t>ontract</w:t>
      </w:r>
      <w:r w:rsidR="00986FCB">
        <w:rPr>
          <w:bCs/>
        </w:rPr>
        <w:t>s</w:t>
      </w:r>
      <w:r w:rsidRPr="00155DD0">
        <w:rPr>
          <w:bCs/>
        </w:rPr>
        <w:t xml:space="preserve"> </w:t>
      </w:r>
      <w:r w:rsidR="00986FCB">
        <w:rPr>
          <w:bCs/>
        </w:rPr>
        <w:t>R</w:t>
      </w:r>
      <w:r w:rsidRPr="00155DD0">
        <w:rPr>
          <w:bCs/>
        </w:rPr>
        <w:t xml:space="preserve">egulations 2015 </w:t>
      </w:r>
    </w:p>
    <w:p w14:paraId="63DE703C" w14:textId="1E098D24" w:rsidR="00E71D54" w:rsidRDefault="00E71D54" w:rsidP="008F5E38">
      <w:pPr>
        <w:pStyle w:val="ListParagraph"/>
        <w:numPr>
          <w:ilvl w:val="0"/>
          <w:numId w:val="4"/>
        </w:numPr>
        <w:contextualSpacing/>
        <w:rPr>
          <w:bCs/>
        </w:rPr>
      </w:pPr>
      <w:r>
        <w:rPr>
          <w:bCs/>
        </w:rPr>
        <w:t>A</w:t>
      </w:r>
      <w:r w:rsidR="000B1CCF">
        <w:rPr>
          <w:bCs/>
        </w:rPr>
        <w:t>n</w:t>
      </w:r>
      <w:r>
        <w:rPr>
          <w:bCs/>
        </w:rPr>
        <w:t xml:space="preserve"> award via a compliant framework</w:t>
      </w:r>
      <w:r w:rsidR="000B1CCF">
        <w:rPr>
          <w:bCs/>
        </w:rPr>
        <w:t xml:space="preserve"> agreement</w:t>
      </w:r>
    </w:p>
    <w:p w14:paraId="6AE1A5FA" w14:textId="77777777" w:rsidR="002064DA" w:rsidRDefault="002064DA" w:rsidP="00275D2C">
      <w:pPr>
        <w:pStyle w:val="Heading2"/>
        <w:spacing w:before="240"/>
        <w:rPr>
          <w:rFonts w:ascii="Arial" w:hAnsi="Arial"/>
          <w:sz w:val="28"/>
          <w:szCs w:val="28"/>
        </w:rPr>
      </w:pPr>
    </w:p>
    <w:p w14:paraId="10C178E2" w14:textId="4385462B" w:rsidR="00275D2C" w:rsidRDefault="002829FB" w:rsidP="00275D2C">
      <w:pPr>
        <w:pStyle w:val="Heading2"/>
        <w:spacing w:before="240"/>
        <w:rPr>
          <w:rFonts w:ascii="Arial" w:hAnsi="Arial"/>
          <w:sz w:val="28"/>
          <w:szCs w:val="28"/>
        </w:rPr>
      </w:pPr>
      <w:r w:rsidRPr="002829FB">
        <w:rPr>
          <w:rFonts w:ascii="Arial" w:hAnsi="Arial"/>
          <w:sz w:val="28"/>
          <w:szCs w:val="28"/>
        </w:rPr>
        <w:lastRenderedPageBreak/>
        <w:t>Background</w:t>
      </w:r>
    </w:p>
    <w:p w14:paraId="36A19733" w14:textId="2DA92AC4" w:rsidR="00D41DB3" w:rsidRDefault="0058157B" w:rsidP="55CED7F6">
      <w:pPr>
        <w:pStyle w:val="Heading2"/>
        <w:spacing w:before="240"/>
        <w:rPr>
          <w:rFonts w:ascii="Arial" w:hAnsi="Arial" w:cs="Times New Roman"/>
          <w:b w:val="0"/>
          <w:bCs w:val="0"/>
          <w:sz w:val="24"/>
          <w:szCs w:val="24"/>
        </w:rPr>
      </w:pPr>
      <w:r w:rsidRPr="55CED7F6">
        <w:rPr>
          <w:rFonts w:ascii="Arial" w:hAnsi="Arial" w:cs="Times New Roman"/>
          <w:b w:val="0"/>
          <w:sz w:val="24"/>
          <w:szCs w:val="24"/>
        </w:rPr>
        <w:t xml:space="preserve">Harrow Council uses </w:t>
      </w:r>
      <w:r w:rsidR="00AA024A" w:rsidRPr="55CED7F6">
        <w:rPr>
          <w:rFonts w:ascii="Arial" w:hAnsi="Arial" w:cs="Times New Roman"/>
          <w:b w:val="0"/>
          <w:sz w:val="24"/>
          <w:szCs w:val="24"/>
        </w:rPr>
        <w:t xml:space="preserve">a </w:t>
      </w:r>
      <w:r w:rsidR="002E7F71">
        <w:rPr>
          <w:rFonts w:ascii="Arial" w:hAnsi="Arial" w:cs="Times New Roman"/>
          <w:b w:val="0"/>
          <w:sz w:val="24"/>
          <w:szCs w:val="24"/>
        </w:rPr>
        <w:t>third-party</w:t>
      </w:r>
      <w:r w:rsidR="00AA024A" w:rsidRPr="55CED7F6">
        <w:rPr>
          <w:rFonts w:ascii="Arial" w:hAnsi="Arial" w:cs="Times New Roman"/>
          <w:b w:val="0"/>
          <w:sz w:val="24"/>
          <w:szCs w:val="24"/>
        </w:rPr>
        <w:t xml:space="preserve"> reseller to procure </w:t>
      </w:r>
      <w:r w:rsidR="00CE7158" w:rsidRPr="55CED7F6">
        <w:rPr>
          <w:rFonts w:ascii="Arial" w:hAnsi="Arial" w:cs="Times New Roman"/>
          <w:b w:val="0"/>
          <w:sz w:val="24"/>
          <w:szCs w:val="24"/>
        </w:rPr>
        <w:t xml:space="preserve">a variety of </w:t>
      </w:r>
      <w:r w:rsidR="00BB141D">
        <w:rPr>
          <w:rFonts w:ascii="Arial" w:hAnsi="Arial" w:cs="Times New Roman"/>
          <w:b w:val="0"/>
          <w:sz w:val="24"/>
          <w:szCs w:val="24"/>
        </w:rPr>
        <w:t xml:space="preserve">software </w:t>
      </w:r>
      <w:r w:rsidR="00CE7158" w:rsidRPr="55CED7F6">
        <w:rPr>
          <w:rFonts w:ascii="Arial" w:hAnsi="Arial" w:cs="Times New Roman"/>
          <w:b w:val="0"/>
          <w:sz w:val="24"/>
          <w:szCs w:val="24"/>
        </w:rPr>
        <w:t>licences</w:t>
      </w:r>
      <w:r w:rsidR="00066583" w:rsidRPr="55CED7F6">
        <w:rPr>
          <w:rFonts w:ascii="Arial" w:hAnsi="Arial" w:cs="Times New Roman"/>
          <w:b w:val="0"/>
          <w:sz w:val="24"/>
          <w:szCs w:val="24"/>
        </w:rPr>
        <w:t xml:space="preserve"> </w:t>
      </w:r>
      <w:r w:rsidR="00BB141D">
        <w:rPr>
          <w:rFonts w:ascii="Arial" w:hAnsi="Arial" w:cs="Times New Roman"/>
          <w:b w:val="0"/>
          <w:sz w:val="24"/>
          <w:szCs w:val="24"/>
        </w:rPr>
        <w:t xml:space="preserve">and services </w:t>
      </w:r>
      <w:r w:rsidR="00CD30B7">
        <w:rPr>
          <w:rFonts w:ascii="Arial" w:hAnsi="Arial" w:cs="Times New Roman"/>
          <w:b w:val="0"/>
          <w:bCs w:val="0"/>
          <w:sz w:val="24"/>
          <w:szCs w:val="24"/>
        </w:rPr>
        <w:t>as follows:</w:t>
      </w:r>
    </w:p>
    <w:p w14:paraId="6C5E49C7" w14:textId="77777777" w:rsidR="00CD30B7" w:rsidRDefault="00CD30B7" w:rsidP="00CD30B7"/>
    <w:p w14:paraId="7C50C5B1" w14:textId="03B4D17E" w:rsidR="00CD30B7" w:rsidRPr="00CD30B7" w:rsidRDefault="00CD30B7" w:rsidP="00CD30B7">
      <w:pPr>
        <w:rPr>
          <w:u w:val="single"/>
        </w:rPr>
      </w:pPr>
      <w:r w:rsidRPr="00CD30B7">
        <w:rPr>
          <w:u w:val="single"/>
        </w:rPr>
        <w:t xml:space="preserve">Microsoft Enterprise Licence Agreement </w:t>
      </w:r>
    </w:p>
    <w:p w14:paraId="03D87945" w14:textId="04987E00" w:rsidR="00421A45" w:rsidRDefault="00421A45" w:rsidP="00275D2C">
      <w:pPr>
        <w:pStyle w:val="Heading2"/>
        <w:spacing w:before="240"/>
        <w:rPr>
          <w:rFonts w:ascii="Arial" w:hAnsi="Arial" w:cs="Times New Roman"/>
          <w:b w:val="0"/>
          <w:bCs w:val="0"/>
          <w:sz w:val="24"/>
          <w:szCs w:val="24"/>
        </w:rPr>
      </w:pPr>
      <w:r>
        <w:rPr>
          <w:rFonts w:ascii="Arial" w:hAnsi="Arial" w:cs="Times New Roman"/>
          <w:b w:val="0"/>
          <w:bCs w:val="0"/>
          <w:sz w:val="24"/>
          <w:szCs w:val="24"/>
        </w:rPr>
        <w:t>In May 2019, Cabinet approv</w:t>
      </w:r>
      <w:r w:rsidR="00886C88">
        <w:rPr>
          <w:rFonts w:ascii="Arial" w:hAnsi="Arial" w:cs="Times New Roman"/>
          <w:b w:val="0"/>
          <w:bCs w:val="0"/>
          <w:sz w:val="24"/>
          <w:szCs w:val="24"/>
        </w:rPr>
        <w:t>al was granted for</w:t>
      </w:r>
      <w:r>
        <w:rPr>
          <w:rFonts w:ascii="Arial" w:hAnsi="Arial" w:cs="Times New Roman"/>
          <w:b w:val="0"/>
          <w:bCs w:val="0"/>
          <w:sz w:val="24"/>
          <w:szCs w:val="24"/>
        </w:rPr>
        <w:t xml:space="preserve"> procurement of </w:t>
      </w:r>
      <w:r w:rsidR="00BE1C62">
        <w:rPr>
          <w:rFonts w:ascii="Arial" w:hAnsi="Arial" w:cs="Times New Roman"/>
          <w:b w:val="0"/>
          <w:bCs w:val="0"/>
          <w:sz w:val="24"/>
          <w:szCs w:val="24"/>
        </w:rPr>
        <w:t xml:space="preserve">a </w:t>
      </w:r>
      <w:r w:rsidR="002E7F71">
        <w:rPr>
          <w:rFonts w:ascii="Arial" w:hAnsi="Arial" w:cs="Times New Roman"/>
          <w:b w:val="0"/>
          <w:bCs w:val="0"/>
          <w:sz w:val="24"/>
          <w:szCs w:val="24"/>
        </w:rPr>
        <w:t>three-year</w:t>
      </w:r>
      <w:r w:rsidR="00BE1C62">
        <w:rPr>
          <w:rFonts w:ascii="Arial" w:hAnsi="Arial" w:cs="Times New Roman"/>
          <w:b w:val="0"/>
          <w:bCs w:val="0"/>
          <w:sz w:val="24"/>
          <w:szCs w:val="24"/>
        </w:rPr>
        <w:t xml:space="preserve"> contract for </w:t>
      </w:r>
      <w:r w:rsidR="00886C88">
        <w:rPr>
          <w:rFonts w:ascii="Arial" w:hAnsi="Arial" w:cs="Times New Roman"/>
          <w:b w:val="0"/>
          <w:bCs w:val="0"/>
          <w:sz w:val="24"/>
          <w:szCs w:val="24"/>
        </w:rPr>
        <w:t xml:space="preserve">the Council’s </w:t>
      </w:r>
      <w:r>
        <w:rPr>
          <w:rFonts w:ascii="Arial" w:hAnsi="Arial" w:cs="Times New Roman"/>
          <w:b w:val="0"/>
          <w:bCs w:val="0"/>
          <w:sz w:val="24"/>
          <w:szCs w:val="24"/>
        </w:rPr>
        <w:t xml:space="preserve">Microsoft licensing </w:t>
      </w:r>
      <w:r w:rsidR="00BE1C62">
        <w:rPr>
          <w:rFonts w:ascii="Arial" w:hAnsi="Arial" w:cs="Times New Roman"/>
          <w:b w:val="0"/>
          <w:bCs w:val="0"/>
          <w:sz w:val="24"/>
          <w:szCs w:val="24"/>
        </w:rPr>
        <w:t>requirements</w:t>
      </w:r>
      <w:r w:rsidR="00383363">
        <w:rPr>
          <w:rFonts w:ascii="Arial" w:hAnsi="Arial" w:cs="Times New Roman"/>
          <w:b w:val="0"/>
          <w:bCs w:val="0"/>
          <w:sz w:val="24"/>
          <w:szCs w:val="24"/>
        </w:rPr>
        <w:t xml:space="preserve"> to a total value of £2m. The “Enterprise Agreement” </w:t>
      </w:r>
      <w:r w:rsidR="005D7AA0">
        <w:rPr>
          <w:rFonts w:ascii="Arial" w:hAnsi="Arial" w:cs="Times New Roman"/>
          <w:b w:val="0"/>
          <w:bCs w:val="0"/>
          <w:sz w:val="24"/>
          <w:szCs w:val="24"/>
        </w:rPr>
        <w:t xml:space="preserve">subsequently awarded to Bytes Ltd </w:t>
      </w:r>
      <w:r w:rsidR="00BD40B0">
        <w:rPr>
          <w:rFonts w:ascii="Arial" w:hAnsi="Arial" w:cs="Times New Roman"/>
          <w:b w:val="0"/>
          <w:bCs w:val="0"/>
          <w:sz w:val="24"/>
          <w:szCs w:val="24"/>
        </w:rPr>
        <w:t xml:space="preserve">for </w:t>
      </w:r>
      <w:r w:rsidR="009A282D">
        <w:rPr>
          <w:rFonts w:ascii="Arial" w:hAnsi="Arial" w:cs="Times New Roman"/>
          <w:b w:val="0"/>
          <w:bCs w:val="0"/>
          <w:sz w:val="24"/>
          <w:szCs w:val="24"/>
        </w:rPr>
        <w:t xml:space="preserve">three </w:t>
      </w:r>
      <w:r w:rsidR="00BD40B0">
        <w:rPr>
          <w:rFonts w:ascii="Arial" w:hAnsi="Arial" w:cs="Times New Roman"/>
          <w:b w:val="0"/>
          <w:bCs w:val="0"/>
          <w:sz w:val="24"/>
          <w:szCs w:val="24"/>
        </w:rPr>
        <w:t xml:space="preserve">years ending June 2022 </w:t>
      </w:r>
      <w:r w:rsidR="001C7F3E">
        <w:rPr>
          <w:rFonts w:ascii="Arial" w:hAnsi="Arial" w:cs="Times New Roman"/>
          <w:b w:val="0"/>
          <w:bCs w:val="0"/>
          <w:sz w:val="24"/>
          <w:szCs w:val="24"/>
        </w:rPr>
        <w:t>covers</w:t>
      </w:r>
      <w:r w:rsidR="00BD40B0">
        <w:rPr>
          <w:rFonts w:ascii="Arial" w:hAnsi="Arial" w:cs="Times New Roman"/>
          <w:b w:val="0"/>
          <w:bCs w:val="0"/>
          <w:sz w:val="24"/>
          <w:szCs w:val="24"/>
        </w:rPr>
        <w:t xml:space="preserve"> </w:t>
      </w:r>
      <w:r w:rsidR="008641FC">
        <w:rPr>
          <w:rFonts w:ascii="Arial" w:hAnsi="Arial" w:cs="Times New Roman"/>
          <w:b w:val="0"/>
          <w:bCs w:val="0"/>
          <w:sz w:val="24"/>
          <w:szCs w:val="24"/>
        </w:rPr>
        <w:t xml:space="preserve">our use of </w:t>
      </w:r>
      <w:r w:rsidR="00BD40B0">
        <w:rPr>
          <w:rFonts w:ascii="Arial" w:hAnsi="Arial" w:cs="Times New Roman"/>
          <w:b w:val="0"/>
          <w:bCs w:val="0"/>
          <w:sz w:val="24"/>
          <w:szCs w:val="24"/>
        </w:rPr>
        <w:t>the following products:</w:t>
      </w:r>
    </w:p>
    <w:p w14:paraId="58504696" w14:textId="77777777" w:rsidR="00BD40B0" w:rsidRDefault="00BD40B0" w:rsidP="00BD40B0"/>
    <w:p w14:paraId="0A278809" w14:textId="4D1A0470" w:rsidR="00BD40B0" w:rsidRDefault="00BD40B0" w:rsidP="008641FC">
      <w:pPr>
        <w:pStyle w:val="ListParagraph"/>
        <w:numPr>
          <w:ilvl w:val="0"/>
          <w:numId w:val="10"/>
        </w:numPr>
      </w:pPr>
      <w:r>
        <w:t xml:space="preserve">Office365 (Outlook, Teams Word, Excel, </w:t>
      </w:r>
      <w:proofErr w:type="spellStart"/>
      <w:r>
        <w:t>Powerpoint</w:t>
      </w:r>
      <w:proofErr w:type="spellEnd"/>
      <w:r>
        <w:t>, etc)</w:t>
      </w:r>
    </w:p>
    <w:p w14:paraId="201A6D99" w14:textId="77777777" w:rsidR="00D375F8" w:rsidRDefault="00D375F8" w:rsidP="008641FC">
      <w:pPr>
        <w:pStyle w:val="ListParagraph"/>
        <w:numPr>
          <w:ilvl w:val="0"/>
          <w:numId w:val="10"/>
        </w:numPr>
      </w:pPr>
      <w:r>
        <w:t>Enterprise Security and Compliance tools</w:t>
      </w:r>
    </w:p>
    <w:p w14:paraId="17D8CD9F" w14:textId="3FE3843D" w:rsidR="00BD40B0" w:rsidRDefault="0090015B" w:rsidP="008641FC">
      <w:pPr>
        <w:pStyle w:val="ListParagraph"/>
        <w:numPr>
          <w:ilvl w:val="0"/>
          <w:numId w:val="10"/>
        </w:numPr>
      </w:pPr>
      <w:r>
        <w:t>Additional client tools such as Visio and Project (where user need exists)</w:t>
      </w:r>
    </w:p>
    <w:p w14:paraId="54AF31D8" w14:textId="77AC91C1" w:rsidR="0090015B" w:rsidRDefault="008641FC" w:rsidP="008641FC">
      <w:pPr>
        <w:pStyle w:val="ListParagraph"/>
        <w:numPr>
          <w:ilvl w:val="0"/>
          <w:numId w:val="10"/>
        </w:numPr>
      </w:pPr>
      <w:r>
        <w:t>Datacentre software (Windows and SQL Server licences)</w:t>
      </w:r>
    </w:p>
    <w:p w14:paraId="3D233E8D" w14:textId="77777777" w:rsidR="008641FC" w:rsidRDefault="008641FC" w:rsidP="00BD40B0"/>
    <w:p w14:paraId="7DC01F17" w14:textId="78F7C1A2" w:rsidR="0029796F" w:rsidRDefault="00B6578B" w:rsidP="00BD40B0">
      <w:r>
        <w:t>These software solutions have been critical to the Council’s response to the pandemic and the successful shift to agile working.</w:t>
      </w:r>
      <w:r w:rsidR="00CD30B7">
        <w:t xml:space="preserve"> </w:t>
      </w:r>
      <w:r w:rsidR="0029796F">
        <w:t>Office365 with appropriate security add-ons remains the strategic collaboration platform for Harrow, in common with almost all UK Councils.</w:t>
      </w:r>
    </w:p>
    <w:p w14:paraId="14784410" w14:textId="77777777" w:rsidR="0029796F" w:rsidRDefault="0029796F" w:rsidP="00BD40B0"/>
    <w:p w14:paraId="0433ABC6" w14:textId="77777777" w:rsidR="00C7421B" w:rsidRDefault="00C7421B" w:rsidP="00C7421B">
      <w:r>
        <w:t xml:space="preserve">Due to fluctuations in the size of the Council’s IT userbase, and the purchase of additional products (such as audio conferencing during the pandemic), charges for the final year of the current Enterprise licence agreement were £763,048 (June 2021).  </w:t>
      </w:r>
    </w:p>
    <w:p w14:paraId="3310A2DA" w14:textId="77777777" w:rsidR="00C7421B" w:rsidRDefault="00C7421B" w:rsidP="00BD40B0"/>
    <w:p w14:paraId="2E391544" w14:textId="4BF0BF88" w:rsidR="009F5480" w:rsidRDefault="00BB7FC0" w:rsidP="00BD40B0">
      <w:r>
        <w:t>Unit p</w:t>
      </w:r>
      <w:r w:rsidR="00854FD5">
        <w:t xml:space="preserve">ricing for these </w:t>
      </w:r>
      <w:r w:rsidR="00013D9D">
        <w:t xml:space="preserve">products and services </w:t>
      </w:r>
      <w:r w:rsidR="00854FD5">
        <w:t xml:space="preserve">is fixed through </w:t>
      </w:r>
      <w:r w:rsidR="00CB5F1A">
        <w:t>national agreements between central Government (Crown Commercial Services) and Microsoft</w:t>
      </w:r>
      <w:r w:rsidR="00253197">
        <w:t xml:space="preserve">, </w:t>
      </w:r>
      <w:r>
        <w:t>offer</w:t>
      </w:r>
      <w:r w:rsidR="00253197">
        <w:t>ing set</w:t>
      </w:r>
      <w:r>
        <w:t xml:space="preserve"> </w:t>
      </w:r>
      <w:r w:rsidR="00F17BF0">
        <w:t xml:space="preserve">discounts for all </w:t>
      </w:r>
      <w:r w:rsidR="00CB5F1A">
        <w:t>public sector</w:t>
      </w:r>
      <w:r w:rsidR="00F17BF0">
        <w:t xml:space="preserve"> organisations</w:t>
      </w:r>
      <w:r w:rsidR="00CB5F1A">
        <w:t xml:space="preserve">. </w:t>
      </w:r>
      <w:r w:rsidR="0052080A">
        <w:t xml:space="preserve">The most recent </w:t>
      </w:r>
      <w:r w:rsidR="00077936">
        <w:t xml:space="preserve">national </w:t>
      </w:r>
      <w:r>
        <w:t xml:space="preserve">agreement </w:t>
      </w:r>
      <w:r w:rsidR="0052080A">
        <w:t xml:space="preserve">was in </w:t>
      </w:r>
      <w:r>
        <w:t xml:space="preserve">May 2021, which fixed </w:t>
      </w:r>
      <w:r w:rsidR="00236736">
        <w:t xml:space="preserve">the </w:t>
      </w:r>
      <w:r>
        <w:t xml:space="preserve">pricing we will </w:t>
      </w:r>
      <w:r w:rsidR="00077936">
        <w:t xml:space="preserve">pay throughout our </w:t>
      </w:r>
      <w:r w:rsidR="009A282D">
        <w:t xml:space="preserve">proposed </w:t>
      </w:r>
      <w:r>
        <w:t xml:space="preserve">new </w:t>
      </w:r>
      <w:r w:rsidR="002E7F71">
        <w:t>three-year</w:t>
      </w:r>
      <w:r>
        <w:t xml:space="preserve"> agreement (June </w:t>
      </w:r>
      <w:r w:rsidR="00077936">
        <w:t xml:space="preserve">2022 – June </w:t>
      </w:r>
      <w:r w:rsidR="00131070">
        <w:t>20</w:t>
      </w:r>
      <w:r>
        <w:t>2</w:t>
      </w:r>
      <w:r w:rsidR="00131070">
        <w:t>5)</w:t>
      </w:r>
      <w:r w:rsidR="006D3A45">
        <w:t>.</w:t>
      </w:r>
      <w:r w:rsidR="00B6066E">
        <w:t xml:space="preserve">  Microsoft require that purchase</w:t>
      </w:r>
      <w:r w:rsidR="00383ACA">
        <w:t xml:space="preserve">s are </w:t>
      </w:r>
      <w:r w:rsidR="00591D52">
        <w:t xml:space="preserve">through </w:t>
      </w:r>
      <w:r w:rsidR="00013D9D">
        <w:t>a reseller, who will typically charge between 0% and 2% margin</w:t>
      </w:r>
      <w:r w:rsidR="009F5480">
        <w:t>.</w:t>
      </w:r>
      <w:r w:rsidR="00B85145">
        <w:t xml:space="preserve">  At each anniversary of the agreement the Council can “true-up” or “true-down” the number of licences for each product which it requires.</w:t>
      </w:r>
    </w:p>
    <w:p w14:paraId="7737F1B6" w14:textId="77777777" w:rsidR="009F5480" w:rsidRDefault="009F5480" w:rsidP="00BD40B0"/>
    <w:p w14:paraId="527394CA" w14:textId="5413425E" w:rsidR="003F7375" w:rsidRDefault="00A82340" w:rsidP="00BD40B0">
      <w:r>
        <w:t>Unit p</w:t>
      </w:r>
      <w:r w:rsidR="00C7421B">
        <w:t xml:space="preserve">ricing under the new </w:t>
      </w:r>
      <w:r>
        <w:t xml:space="preserve">national </w:t>
      </w:r>
      <w:r w:rsidR="00AB48EC">
        <w:t xml:space="preserve">May 2021 </w:t>
      </w:r>
      <w:r>
        <w:t xml:space="preserve">agreement is higher than </w:t>
      </w:r>
      <w:r w:rsidR="00AB48EC">
        <w:t>our existing pricing, due to inflation and changes in IT pricing and US$</w:t>
      </w:r>
      <w:r w:rsidR="003F7375">
        <w:t xml:space="preserve">/GBP </w:t>
      </w:r>
      <w:r w:rsidR="00AB48EC">
        <w:t>exchange rate</w:t>
      </w:r>
      <w:r w:rsidR="003F7375">
        <w:t xml:space="preserve">s.  However, by </w:t>
      </w:r>
      <w:r w:rsidR="001F38A3">
        <w:t xml:space="preserve">closely managing </w:t>
      </w:r>
      <w:r w:rsidR="003F7375">
        <w:t>our consumption</w:t>
      </w:r>
      <w:r w:rsidR="001F38A3">
        <w:t xml:space="preserve">, taking advantage of Academic discounts, and </w:t>
      </w:r>
      <w:r w:rsidR="000062C3">
        <w:t xml:space="preserve">moving to a new “E5 Ramp” </w:t>
      </w:r>
      <w:r w:rsidR="001F38A3">
        <w:t>arrangement</w:t>
      </w:r>
      <w:r w:rsidR="000062C3">
        <w:t xml:space="preserve">, </w:t>
      </w:r>
      <w:r w:rsidR="003F7375">
        <w:t xml:space="preserve">we </w:t>
      </w:r>
      <w:r w:rsidR="000062C3">
        <w:t>expect to be able to keep charges consistent with current spend</w:t>
      </w:r>
      <w:r w:rsidR="00383ACA">
        <w:t xml:space="preserve"> levels</w:t>
      </w:r>
      <w:r w:rsidR="003F7375">
        <w:t>.</w:t>
      </w:r>
      <w:r w:rsidR="00162344">
        <w:t xml:space="preserve">  Adopting the “E5 Ramp” option also enables future “</w:t>
      </w:r>
      <w:proofErr w:type="spellStart"/>
      <w:r w:rsidR="00162344">
        <w:t>PowerBI</w:t>
      </w:r>
      <w:proofErr w:type="spellEnd"/>
      <w:r w:rsidR="00162344">
        <w:t>” (Business Intelligence reporting/analytics) and Teams telephony options.</w:t>
      </w:r>
    </w:p>
    <w:p w14:paraId="6100297A" w14:textId="77777777" w:rsidR="003F7375" w:rsidRDefault="003F7375" w:rsidP="00BD40B0"/>
    <w:p w14:paraId="69F9A9D1" w14:textId="295FAB97" w:rsidR="00A92B6D" w:rsidRDefault="00A92B6D" w:rsidP="00BD40B0">
      <w:r>
        <w:t xml:space="preserve">Indicative pricing for </w:t>
      </w:r>
      <w:r w:rsidR="000062C3">
        <w:t xml:space="preserve">a </w:t>
      </w:r>
      <w:r>
        <w:t>new agreement</w:t>
      </w:r>
      <w:r w:rsidR="002D385C">
        <w:t xml:space="preserve"> (see Appendix 1) </w:t>
      </w:r>
      <w:r w:rsidR="000062C3">
        <w:t xml:space="preserve">shows a </w:t>
      </w:r>
      <w:r w:rsidR="00A045E3">
        <w:t xml:space="preserve">total </w:t>
      </w:r>
      <w:r w:rsidR="000062C3">
        <w:t xml:space="preserve">charge </w:t>
      </w:r>
      <w:r w:rsidR="00A045E3">
        <w:t xml:space="preserve">for the three years </w:t>
      </w:r>
      <w:r w:rsidR="000062C3">
        <w:t xml:space="preserve">of </w:t>
      </w:r>
      <w:r w:rsidR="00AD0B1A">
        <w:t>£2,324,</w:t>
      </w:r>
      <w:r w:rsidR="00E03787">
        <w:t>061.</w:t>
      </w:r>
      <w:r w:rsidR="001F38A3">
        <w:t xml:space="preserve">  To allow for </w:t>
      </w:r>
      <w:r w:rsidR="00FF2810">
        <w:t xml:space="preserve">future </w:t>
      </w:r>
      <w:r w:rsidR="001F38A3">
        <w:t>growth (</w:t>
      </w:r>
      <w:proofErr w:type="spellStart"/>
      <w:r w:rsidR="001F38A3">
        <w:t>eg</w:t>
      </w:r>
      <w:proofErr w:type="spellEnd"/>
      <w:r w:rsidR="001F38A3">
        <w:t xml:space="preserve"> </w:t>
      </w:r>
      <w:r w:rsidR="00FF2810">
        <w:t xml:space="preserve">planned rollout of IT </w:t>
      </w:r>
      <w:r w:rsidR="00A045E3">
        <w:t xml:space="preserve">services </w:t>
      </w:r>
      <w:r w:rsidR="00FF2810">
        <w:t>to Frontline workers), we propose to allow a further 10% contingency.</w:t>
      </w:r>
    </w:p>
    <w:p w14:paraId="28929FE0" w14:textId="77777777" w:rsidR="009A282D" w:rsidRDefault="009A282D" w:rsidP="00BD40B0"/>
    <w:p w14:paraId="5E4C751D" w14:textId="38FDEAC7" w:rsidR="00FF2810" w:rsidRPr="00CD30B7" w:rsidRDefault="00FF2810" w:rsidP="00FF2810">
      <w:pPr>
        <w:rPr>
          <w:u w:val="single"/>
        </w:rPr>
      </w:pPr>
      <w:r w:rsidRPr="00CD30B7">
        <w:rPr>
          <w:u w:val="single"/>
        </w:rPr>
        <w:t xml:space="preserve">Microsoft </w:t>
      </w:r>
      <w:r>
        <w:rPr>
          <w:u w:val="single"/>
        </w:rPr>
        <w:t xml:space="preserve">Cloud </w:t>
      </w:r>
      <w:r w:rsidR="006B3B5C">
        <w:rPr>
          <w:u w:val="single"/>
        </w:rPr>
        <w:t xml:space="preserve">Hosting (Azure) </w:t>
      </w:r>
      <w:r>
        <w:rPr>
          <w:u w:val="single"/>
        </w:rPr>
        <w:t>Agreement</w:t>
      </w:r>
    </w:p>
    <w:p w14:paraId="5FF15355" w14:textId="77777777" w:rsidR="00FF2810" w:rsidRDefault="00FF2810" w:rsidP="00AC733A"/>
    <w:p w14:paraId="3F0CDBAD" w14:textId="68942884" w:rsidR="00FF2810" w:rsidRDefault="00FF2810" w:rsidP="00AC733A">
      <w:r>
        <w:t>During 2021</w:t>
      </w:r>
      <w:r w:rsidR="00593635">
        <w:t>, the Council’s IT team migrated a range of</w:t>
      </w:r>
      <w:r w:rsidR="006C46AF">
        <w:t xml:space="preserve"> critical applications (including Revs and Bens, Housing, Planning etc) </w:t>
      </w:r>
      <w:r w:rsidR="00593635">
        <w:t xml:space="preserve">from the old Civic datacentre to the Microsoft “Azure” cloud.  This </w:t>
      </w:r>
      <w:r w:rsidR="00011288">
        <w:t xml:space="preserve">was </w:t>
      </w:r>
      <w:r w:rsidR="00E360E3">
        <w:t xml:space="preserve">necessary prior to </w:t>
      </w:r>
      <w:r w:rsidR="00011288">
        <w:t xml:space="preserve">decommission of the Civic site </w:t>
      </w:r>
      <w:r w:rsidR="00E360E3">
        <w:t xml:space="preserve">but also </w:t>
      </w:r>
      <w:r w:rsidR="00593635">
        <w:t xml:space="preserve">offered a range of </w:t>
      </w:r>
      <w:r w:rsidR="00011288">
        <w:t xml:space="preserve">additional </w:t>
      </w:r>
      <w:r w:rsidR="00593635">
        <w:t xml:space="preserve">resilience and </w:t>
      </w:r>
      <w:r w:rsidR="00011288">
        <w:t>security</w:t>
      </w:r>
      <w:r w:rsidR="00EC3C1B">
        <w:t xml:space="preserve"> benefits</w:t>
      </w:r>
      <w:r w:rsidR="00011288">
        <w:t>.</w:t>
      </w:r>
    </w:p>
    <w:p w14:paraId="3C004E64" w14:textId="77777777" w:rsidR="00011288" w:rsidRDefault="00011288" w:rsidP="00AC733A"/>
    <w:p w14:paraId="1DC45F6D" w14:textId="1277A86B" w:rsidR="00011288" w:rsidRDefault="00991269" w:rsidP="00AC733A">
      <w:r>
        <w:t xml:space="preserve">Microsoft Azure </w:t>
      </w:r>
      <w:r w:rsidR="009C564B">
        <w:t xml:space="preserve">pricing is </w:t>
      </w:r>
      <w:r>
        <w:t xml:space="preserve">also fixed across the public sector and </w:t>
      </w:r>
      <w:r w:rsidR="00E360E3">
        <w:t xml:space="preserve">charged monthly on a “pay-as-you-go” basis.  </w:t>
      </w:r>
      <w:r w:rsidR="007935E6">
        <w:t>C</w:t>
      </w:r>
      <w:r w:rsidR="00E360E3">
        <w:t>harges are currently £40k</w:t>
      </w:r>
      <w:r w:rsidR="007935E6">
        <w:t xml:space="preserve"> pcm</w:t>
      </w:r>
      <w:r w:rsidR="009C564B">
        <w:t xml:space="preserve">, </w:t>
      </w:r>
      <w:r w:rsidR="00F56ECC">
        <w:t xml:space="preserve">and </w:t>
      </w:r>
      <w:r w:rsidR="009C564B">
        <w:t xml:space="preserve">whilst some further growth is expected before final closure of the Civic </w:t>
      </w:r>
      <w:r w:rsidR="00F56ECC">
        <w:t xml:space="preserve">centre </w:t>
      </w:r>
      <w:r w:rsidR="009C564B">
        <w:t xml:space="preserve">in </w:t>
      </w:r>
      <w:r w:rsidR="00F56ECC">
        <w:t xml:space="preserve">October </w:t>
      </w:r>
      <w:r w:rsidR="009C564B">
        <w:t>2022,</w:t>
      </w:r>
      <w:r w:rsidR="00F56ECC">
        <w:t xml:space="preserve"> </w:t>
      </w:r>
      <w:r w:rsidR="00EC3C1B">
        <w:t xml:space="preserve">tight management of demand including through “reserved instances” (pre-payments) </w:t>
      </w:r>
      <w:r w:rsidR="00FD5CA5">
        <w:t xml:space="preserve">mean </w:t>
      </w:r>
      <w:r w:rsidR="00F56ECC">
        <w:t xml:space="preserve">we </w:t>
      </w:r>
      <w:r w:rsidR="007935E6">
        <w:t xml:space="preserve">expect to </w:t>
      </w:r>
      <w:r w:rsidR="00EC3C1B">
        <w:t xml:space="preserve">remain </w:t>
      </w:r>
      <w:r w:rsidR="007935E6">
        <w:t xml:space="preserve">within </w:t>
      </w:r>
      <w:r w:rsidR="00EC3C1B">
        <w:t>current spend levels for the term, with 10% contingency.</w:t>
      </w:r>
    </w:p>
    <w:p w14:paraId="19812C04" w14:textId="77777777" w:rsidR="00EC3C1B" w:rsidRDefault="00EC3C1B" w:rsidP="00AC733A"/>
    <w:p w14:paraId="21AD3331" w14:textId="39D94F95" w:rsidR="00EC3C1B" w:rsidRDefault="00C44BB3" w:rsidP="00AC733A">
      <w:r>
        <w:t xml:space="preserve">This </w:t>
      </w:r>
      <w:r w:rsidR="009D27B1">
        <w:t xml:space="preserve">growth in expenditure on cloud services </w:t>
      </w:r>
      <w:r>
        <w:t xml:space="preserve">has been offset </w:t>
      </w:r>
      <w:r w:rsidR="009D27B1">
        <w:t xml:space="preserve">against reductions in spend on support of </w:t>
      </w:r>
      <w:r w:rsidR="002E7F71">
        <w:t>on-premises</w:t>
      </w:r>
      <w:r w:rsidR="009D27B1">
        <w:t xml:space="preserve"> datacentre services (</w:t>
      </w:r>
      <w:r w:rsidR="00901CD4">
        <w:t>former</w:t>
      </w:r>
      <w:r w:rsidR="009D27B1">
        <w:t>ly through</w:t>
      </w:r>
      <w:r w:rsidR="00901CD4">
        <w:t xml:space="preserve"> Sopra Steria Ltd</w:t>
      </w:r>
      <w:r w:rsidR="009D27B1">
        <w:t xml:space="preserve"> and </w:t>
      </w:r>
      <w:r w:rsidR="00901CD4">
        <w:t>Version 1</w:t>
      </w:r>
      <w:r w:rsidR="009D27B1">
        <w:t>)</w:t>
      </w:r>
      <w:r>
        <w:t xml:space="preserve"> as these have </w:t>
      </w:r>
      <w:r w:rsidR="00FD5CA5">
        <w:t>been decommissioned</w:t>
      </w:r>
      <w:r w:rsidR="00901CD4">
        <w:t>.</w:t>
      </w:r>
      <w:r>
        <w:t xml:space="preserve">  As a </w:t>
      </w:r>
      <w:r w:rsidR="002E7F71">
        <w:t>result,</w:t>
      </w:r>
      <w:r>
        <w:t xml:space="preserve"> there is no need for budget growth.</w:t>
      </w:r>
    </w:p>
    <w:p w14:paraId="3430BCAF" w14:textId="77777777" w:rsidR="00901CD4" w:rsidRDefault="00901CD4" w:rsidP="00AC733A"/>
    <w:p w14:paraId="28F3693F" w14:textId="5F732968" w:rsidR="00B006EB" w:rsidRDefault="00E411AD" w:rsidP="00620A96">
      <w:r>
        <w:t xml:space="preserve">Microsoft also typically require that Azure </w:t>
      </w:r>
      <w:r w:rsidR="00256204">
        <w:t xml:space="preserve">is </w:t>
      </w:r>
      <w:r w:rsidR="00FD5CA5">
        <w:t xml:space="preserve">purchased </w:t>
      </w:r>
      <w:r>
        <w:t>through a reseller</w:t>
      </w:r>
      <w:r w:rsidR="00504122">
        <w:t xml:space="preserve">.  It is efficient to utilise </w:t>
      </w:r>
      <w:r w:rsidR="00256204">
        <w:t xml:space="preserve">the same partner as </w:t>
      </w:r>
      <w:r w:rsidR="00504122">
        <w:t xml:space="preserve">we are using for </w:t>
      </w:r>
      <w:r w:rsidR="00256204">
        <w:t>the Enterprise Agreement</w:t>
      </w:r>
      <w:r w:rsidR="002A1491">
        <w:t xml:space="preserve"> as </w:t>
      </w:r>
      <w:r w:rsidR="00504122">
        <w:t xml:space="preserve">they will </w:t>
      </w:r>
      <w:r w:rsidR="002A1491">
        <w:t xml:space="preserve">provide tools and support </w:t>
      </w:r>
      <w:r w:rsidR="00504122">
        <w:t xml:space="preserve">to </w:t>
      </w:r>
      <w:r w:rsidR="002A1491">
        <w:t xml:space="preserve">help </w:t>
      </w:r>
      <w:r w:rsidR="00504122">
        <w:t xml:space="preserve">manage demand across the </w:t>
      </w:r>
      <w:r w:rsidR="002A1491">
        <w:t>Council</w:t>
      </w:r>
      <w:r w:rsidR="00504122">
        <w:t>.</w:t>
      </w:r>
    </w:p>
    <w:p w14:paraId="75ADCAE6" w14:textId="77777777" w:rsidR="00C9483C" w:rsidRDefault="00C9483C" w:rsidP="00620A96"/>
    <w:p w14:paraId="3AAC2444" w14:textId="5DE4FF8A" w:rsidR="00504122" w:rsidRPr="00504122" w:rsidRDefault="00BA4428" w:rsidP="00620A96">
      <w:pPr>
        <w:rPr>
          <w:u w:val="single"/>
        </w:rPr>
      </w:pPr>
      <w:r>
        <w:rPr>
          <w:u w:val="single"/>
        </w:rPr>
        <w:t xml:space="preserve">Other Miscellaneous </w:t>
      </w:r>
      <w:r w:rsidR="00504122">
        <w:rPr>
          <w:u w:val="single"/>
        </w:rPr>
        <w:t>Software Products</w:t>
      </w:r>
    </w:p>
    <w:p w14:paraId="60991919" w14:textId="77777777" w:rsidR="00504122" w:rsidRDefault="00504122" w:rsidP="00620A96"/>
    <w:p w14:paraId="5A0F6167" w14:textId="4DDA73DA" w:rsidR="00286A99" w:rsidRDefault="00D83F8E" w:rsidP="00620A96">
      <w:r>
        <w:t xml:space="preserve">Other standard software products also require purchase through a reseller and would fall within the scope of this procurement. At present these are </w:t>
      </w:r>
      <w:r w:rsidR="00DE7314">
        <w:t>as follows:</w:t>
      </w:r>
    </w:p>
    <w:p w14:paraId="585AD8FD" w14:textId="77777777" w:rsidR="00DE7314" w:rsidRDefault="00DE7314" w:rsidP="00620A96"/>
    <w:p w14:paraId="1E3B47B8" w14:textId="5EE5D562" w:rsidR="00DE7314" w:rsidRDefault="00DE7314" w:rsidP="00DE7314">
      <w:pPr>
        <w:pStyle w:val="ListParagraph"/>
        <w:numPr>
          <w:ilvl w:val="0"/>
          <w:numId w:val="11"/>
        </w:numPr>
      </w:pPr>
      <w:r>
        <w:t xml:space="preserve">Adobe </w:t>
      </w:r>
      <w:r w:rsidR="002A1491">
        <w:t>Acrobat Pro</w:t>
      </w:r>
    </w:p>
    <w:p w14:paraId="2A994792" w14:textId="5B7C13D4" w:rsidR="00E42D02" w:rsidRDefault="00E42D02" w:rsidP="00DE7314">
      <w:pPr>
        <w:pStyle w:val="ListParagraph"/>
        <w:numPr>
          <w:ilvl w:val="0"/>
          <w:numId w:val="11"/>
        </w:numPr>
      </w:pPr>
      <w:r>
        <w:t xml:space="preserve">McAfee </w:t>
      </w:r>
      <w:proofErr w:type="spellStart"/>
      <w:r w:rsidR="002A1491">
        <w:t>A</w:t>
      </w:r>
      <w:r>
        <w:t>ntiVirus</w:t>
      </w:r>
      <w:proofErr w:type="spellEnd"/>
      <w:r w:rsidR="002A1491">
        <w:t xml:space="preserve"> Software</w:t>
      </w:r>
    </w:p>
    <w:p w14:paraId="529498E5" w14:textId="3AB91D29" w:rsidR="00802EE4" w:rsidRDefault="00802EE4" w:rsidP="00DE7314">
      <w:pPr>
        <w:pStyle w:val="ListParagraph"/>
        <w:numPr>
          <w:ilvl w:val="0"/>
          <w:numId w:val="11"/>
        </w:numPr>
      </w:pPr>
      <w:r>
        <w:t xml:space="preserve">Legacy datacentre </w:t>
      </w:r>
      <w:r w:rsidR="002A1491">
        <w:t xml:space="preserve">software </w:t>
      </w:r>
      <w:r w:rsidR="00E42D02">
        <w:t>–</w:t>
      </w:r>
      <w:r>
        <w:t xml:space="preserve"> </w:t>
      </w:r>
      <w:r w:rsidR="00E42D02">
        <w:t xml:space="preserve">Citrix, </w:t>
      </w:r>
      <w:proofErr w:type="spellStart"/>
      <w:r>
        <w:t>Redhat</w:t>
      </w:r>
      <w:proofErr w:type="spellEnd"/>
      <w:r w:rsidR="00E42D02">
        <w:t xml:space="preserve"> Linux, JBoss</w:t>
      </w:r>
      <w:r w:rsidR="00374070">
        <w:t>, Veritas</w:t>
      </w:r>
    </w:p>
    <w:p w14:paraId="1A3BFD1D" w14:textId="77777777" w:rsidR="00286A99" w:rsidRDefault="00286A99" w:rsidP="00620A96"/>
    <w:p w14:paraId="41CE778E" w14:textId="3CA3BC3F" w:rsidR="00554D11" w:rsidRDefault="00620A96" w:rsidP="00620A96">
      <w:r>
        <w:t xml:space="preserve">The </w:t>
      </w:r>
      <w:r w:rsidR="00554D11">
        <w:t xml:space="preserve">total cost of these in 2021/22 </w:t>
      </w:r>
      <w:r w:rsidR="00374070">
        <w:t xml:space="preserve">was </w:t>
      </w:r>
      <w:r w:rsidR="00554D11">
        <w:t>£</w:t>
      </w:r>
      <w:r w:rsidR="00374070">
        <w:t>10</w:t>
      </w:r>
      <w:r w:rsidR="00842661">
        <w:t>3</w:t>
      </w:r>
      <w:r w:rsidR="00050A12">
        <w:t>,</w:t>
      </w:r>
      <w:r w:rsidR="00374070">
        <w:t>6</w:t>
      </w:r>
      <w:r w:rsidR="00842661">
        <w:t>96</w:t>
      </w:r>
      <w:r w:rsidR="00374070">
        <w:t>.</w:t>
      </w:r>
      <w:r w:rsidR="00C97EB7">
        <w:t xml:space="preserve">   </w:t>
      </w:r>
    </w:p>
    <w:p w14:paraId="19ECF492" w14:textId="77777777" w:rsidR="00374070" w:rsidRDefault="00374070" w:rsidP="00620A96"/>
    <w:p w14:paraId="2DF4A508" w14:textId="6FBB2126" w:rsidR="00374070" w:rsidRDefault="008A6E22" w:rsidP="00100627">
      <w:pPr>
        <w:rPr>
          <w:color w:val="000000" w:themeColor="text1"/>
          <w:u w:val="single"/>
        </w:rPr>
      </w:pPr>
      <w:r>
        <w:rPr>
          <w:color w:val="000000" w:themeColor="text1"/>
          <w:u w:val="single"/>
        </w:rPr>
        <w:t>Summary</w:t>
      </w:r>
    </w:p>
    <w:p w14:paraId="35E72469" w14:textId="77777777" w:rsidR="008A6E22" w:rsidRDefault="008A6E22" w:rsidP="00100627">
      <w:pPr>
        <w:rPr>
          <w:color w:val="000000" w:themeColor="text1"/>
          <w:u w:val="single"/>
        </w:rPr>
      </w:pPr>
    </w:p>
    <w:p w14:paraId="2633E9D5" w14:textId="76D911A0" w:rsidR="00CB0D6D" w:rsidRPr="00CB0D6D" w:rsidRDefault="002A1491" w:rsidP="00100627">
      <w:pPr>
        <w:rPr>
          <w:color w:val="000000" w:themeColor="text1"/>
        </w:rPr>
      </w:pPr>
      <w:r>
        <w:rPr>
          <w:color w:val="000000" w:themeColor="text1"/>
        </w:rPr>
        <w:t xml:space="preserve">Estimated maximum spend over </w:t>
      </w:r>
      <w:r w:rsidR="00CB0D6D" w:rsidRPr="00CB0D6D">
        <w:rPr>
          <w:color w:val="000000" w:themeColor="text1"/>
        </w:rPr>
        <w:t xml:space="preserve">the </w:t>
      </w:r>
      <w:r w:rsidR="00CB0D6D">
        <w:rPr>
          <w:color w:val="000000" w:themeColor="text1"/>
        </w:rPr>
        <w:t xml:space="preserve">full contract term </w:t>
      </w:r>
      <w:r>
        <w:rPr>
          <w:color w:val="000000" w:themeColor="text1"/>
        </w:rPr>
        <w:t xml:space="preserve">can be summarised </w:t>
      </w:r>
      <w:r w:rsidR="00CB0D6D">
        <w:rPr>
          <w:color w:val="000000" w:themeColor="text1"/>
        </w:rPr>
        <w:t>as follows.</w:t>
      </w:r>
    </w:p>
    <w:p w14:paraId="4911D85F" w14:textId="77777777" w:rsidR="00CB0D6D" w:rsidRDefault="00CB0D6D" w:rsidP="00100627">
      <w:pPr>
        <w:rPr>
          <w:color w:val="000000" w:themeColor="text1"/>
          <w:u w:val="single"/>
        </w:rPr>
      </w:pPr>
    </w:p>
    <w:tbl>
      <w:tblPr>
        <w:tblStyle w:val="TableGrid"/>
        <w:tblW w:w="9209" w:type="dxa"/>
        <w:tblLook w:val="04A0" w:firstRow="1" w:lastRow="0" w:firstColumn="1" w:lastColumn="0" w:noHBand="0" w:noVBand="1"/>
      </w:tblPr>
      <w:tblGrid>
        <w:gridCol w:w="5098"/>
        <w:gridCol w:w="2268"/>
        <w:gridCol w:w="1843"/>
      </w:tblGrid>
      <w:tr w:rsidR="00A54E79" w14:paraId="54A2A1D1" w14:textId="61AB120B" w:rsidTr="00A00BAB">
        <w:tc>
          <w:tcPr>
            <w:tcW w:w="5098" w:type="dxa"/>
          </w:tcPr>
          <w:p w14:paraId="494EDDD2" w14:textId="160E1D38" w:rsidR="00A54E79" w:rsidRPr="00A00BAB" w:rsidRDefault="00A54E79" w:rsidP="00100627">
            <w:pPr>
              <w:rPr>
                <w:b/>
                <w:bCs/>
                <w:color w:val="000000" w:themeColor="text1"/>
                <w:sz w:val="20"/>
                <w:szCs w:val="16"/>
              </w:rPr>
            </w:pPr>
            <w:r w:rsidRPr="00A00BAB">
              <w:rPr>
                <w:b/>
                <w:bCs/>
                <w:color w:val="000000" w:themeColor="text1"/>
                <w:sz w:val="20"/>
                <w:szCs w:val="16"/>
              </w:rPr>
              <w:t>Purchase type</w:t>
            </w:r>
          </w:p>
        </w:tc>
        <w:tc>
          <w:tcPr>
            <w:tcW w:w="2268" w:type="dxa"/>
          </w:tcPr>
          <w:p w14:paraId="71A0A145" w14:textId="251E3FD7" w:rsidR="00A54E79" w:rsidRPr="00A00BAB" w:rsidRDefault="00A54E79" w:rsidP="00100627">
            <w:pPr>
              <w:rPr>
                <w:b/>
                <w:bCs/>
                <w:color w:val="000000" w:themeColor="text1"/>
                <w:sz w:val="20"/>
                <w:szCs w:val="16"/>
              </w:rPr>
            </w:pPr>
            <w:r w:rsidRPr="00A00BAB">
              <w:rPr>
                <w:b/>
                <w:bCs/>
                <w:color w:val="000000" w:themeColor="text1"/>
                <w:sz w:val="20"/>
                <w:szCs w:val="16"/>
              </w:rPr>
              <w:t xml:space="preserve">Annual forecast </w:t>
            </w:r>
            <w:proofErr w:type="spellStart"/>
            <w:r w:rsidR="00A00BAB">
              <w:rPr>
                <w:b/>
                <w:bCs/>
                <w:color w:val="000000" w:themeColor="text1"/>
                <w:sz w:val="20"/>
                <w:szCs w:val="16"/>
              </w:rPr>
              <w:t>inc</w:t>
            </w:r>
            <w:proofErr w:type="spellEnd"/>
            <w:r w:rsidR="00A00BAB">
              <w:rPr>
                <w:b/>
                <w:bCs/>
                <w:color w:val="000000" w:themeColor="text1"/>
                <w:sz w:val="20"/>
                <w:szCs w:val="16"/>
              </w:rPr>
              <w:t xml:space="preserve"> </w:t>
            </w:r>
            <w:r w:rsidRPr="00A00BAB">
              <w:rPr>
                <w:b/>
                <w:bCs/>
                <w:color w:val="000000" w:themeColor="text1"/>
                <w:sz w:val="20"/>
                <w:szCs w:val="16"/>
              </w:rPr>
              <w:t xml:space="preserve">10% </w:t>
            </w:r>
            <w:r w:rsidR="00C97EB7" w:rsidRPr="00A00BAB">
              <w:rPr>
                <w:b/>
                <w:bCs/>
                <w:color w:val="000000" w:themeColor="text1"/>
                <w:sz w:val="20"/>
                <w:szCs w:val="16"/>
              </w:rPr>
              <w:t xml:space="preserve">contingency </w:t>
            </w:r>
          </w:p>
        </w:tc>
        <w:tc>
          <w:tcPr>
            <w:tcW w:w="1843" w:type="dxa"/>
          </w:tcPr>
          <w:p w14:paraId="7AE0131F" w14:textId="17C505D2" w:rsidR="00A54E79" w:rsidRPr="00A00BAB" w:rsidRDefault="009A56AE" w:rsidP="00100627">
            <w:pPr>
              <w:rPr>
                <w:b/>
                <w:bCs/>
                <w:color w:val="000000" w:themeColor="text1"/>
                <w:sz w:val="20"/>
                <w:szCs w:val="16"/>
              </w:rPr>
            </w:pPr>
            <w:r w:rsidRPr="00A00BAB">
              <w:rPr>
                <w:b/>
                <w:bCs/>
                <w:color w:val="000000" w:themeColor="text1"/>
                <w:sz w:val="20"/>
                <w:szCs w:val="16"/>
              </w:rPr>
              <w:t xml:space="preserve">Three year </w:t>
            </w:r>
            <w:r w:rsidR="00A00BAB">
              <w:rPr>
                <w:b/>
                <w:bCs/>
                <w:color w:val="000000" w:themeColor="text1"/>
                <w:sz w:val="20"/>
                <w:szCs w:val="16"/>
              </w:rPr>
              <w:t xml:space="preserve">contract </w:t>
            </w:r>
            <w:r w:rsidRPr="00A00BAB">
              <w:rPr>
                <w:b/>
                <w:bCs/>
                <w:color w:val="000000" w:themeColor="text1"/>
                <w:sz w:val="20"/>
                <w:szCs w:val="16"/>
              </w:rPr>
              <w:t>term</w:t>
            </w:r>
          </w:p>
        </w:tc>
      </w:tr>
      <w:tr w:rsidR="00A54E79" w14:paraId="135A6B02" w14:textId="009B35AB" w:rsidTr="00A00BAB">
        <w:tc>
          <w:tcPr>
            <w:tcW w:w="5098" w:type="dxa"/>
          </w:tcPr>
          <w:p w14:paraId="7E26BBDE" w14:textId="687A2B0F" w:rsidR="00A54E79" w:rsidRPr="00A00BAB" w:rsidRDefault="00A54E79" w:rsidP="00100627">
            <w:pPr>
              <w:rPr>
                <w:color w:val="000000" w:themeColor="text1"/>
                <w:sz w:val="20"/>
                <w:szCs w:val="16"/>
              </w:rPr>
            </w:pPr>
            <w:r w:rsidRPr="00A00BAB">
              <w:rPr>
                <w:color w:val="000000" w:themeColor="text1"/>
                <w:sz w:val="20"/>
                <w:szCs w:val="16"/>
              </w:rPr>
              <w:t>Microsoft Enterprise Licence Agreement</w:t>
            </w:r>
          </w:p>
        </w:tc>
        <w:tc>
          <w:tcPr>
            <w:tcW w:w="2268" w:type="dxa"/>
          </w:tcPr>
          <w:p w14:paraId="2F0237E6" w14:textId="32642213" w:rsidR="00A54E79" w:rsidRPr="00A00BAB" w:rsidRDefault="006B50E8" w:rsidP="006B50E8">
            <w:pPr>
              <w:jc w:val="right"/>
              <w:rPr>
                <w:color w:val="000000" w:themeColor="text1"/>
                <w:sz w:val="20"/>
                <w:szCs w:val="16"/>
              </w:rPr>
            </w:pPr>
            <w:r w:rsidRPr="00A00BAB">
              <w:rPr>
                <w:color w:val="000000" w:themeColor="text1"/>
                <w:sz w:val="20"/>
                <w:szCs w:val="16"/>
              </w:rPr>
              <w:t>£</w:t>
            </w:r>
            <w:r w:rsidR="00A54E79" w:rsidRPr="00A00BAB">
              <w:rPr>
                <w:color w:val="000000" w:themeColor="text1"/>
                <w:sz w:val="20"/>
                <w:szCs w:val="16"/>
              </w:rPr>
              <w:t>852,156</w:t>
            </w:r>
          </w:p>
        </w:tc>
        <w:tc>
          <w:tcPr>
            <w:tcW w:w="1843" w:type="dxa"/>
          </w:tcPr>
          <w:p w14:paraId="5D66A172" w14:textId="725A73B4" w:rsidR="00A54E79" w:rsidRPr="00A00BAB" w:rsidRDefault="006B50E8" w:rsidP="006B50E8">
            <w:pPr>
              <w:jc w:val="right"/>
              <w:rPr>
                <w:color w:val="000000" w:themeColor="text1"/>
                <w:sz w:val="20"/>
                <w:szCs w:val="16"/>
              </w:rPr>
            </w:pPr>
            <w:r w:rsidRPr="00A00BAB">
              <w:rPr>
                <w:color w:val="000000" w:themeColor="text1"/>
                <w:sz w:val="20"/>
                <w:szCs w:val="16"/>
              </w:rPr>
              <w:t>£</w:t>
            </w:r>
            <w:r w:rsidR="00A54E79" w:rsidRPr="00A00BAB">
              <w:rPr>
                <w:color w:val="000000" w:themeColor="text1"/>
                <w:sz w:val="20"/>
                <w:szCs w:val="16"/>
              </w:rPr>
              <w:t>2,55</w:t>
            </w:r>
            <w:r w:rsidR="00877B0F">
              <w:rPr>
                <w:color w:val="000000" w:themeColor="text1"/>
                <w:sz w:val="20"/>
                <w:szCs w:val="16"/>
              </w:rPr>
              <w:t>6</w:t>
            </w:r>
            <w:r w:rsidR="00A54E79" w:rsidRPr="00A00BAB">
              <w:rPr>
                <w:color w:val="000000" w:themeColor="text1"/>
                <w:sz w:val="20"/>
                <w:szCs w:val="16"/>
              </w:rPr>
              <w:t>,46</w:t>
            </w:r>
            <w:r w:rsidR="00565F62">
              <w:rPr>
                <w:color w:val="000000" w:themeColor="text1"/>
                <w:sz w:val="20"/>
                <w:szCs w:val="16"/>
              </w:rPr>
              <w:t>8</w:t>
            </w:r>
          </w:p>
        </w:tc>
      </w:tr>
      <w:tr w:rsidR="00A54E79" w14:paraId="32A50037" w14:textId="6AB9A182" w:rsidTr="00A00BAB">
        <w:tc>
          <w:tcPr>
            <w:tcW w:w="5098" w:type="dxa"/>
          </w:tcPr>
          <w:p w14:paraId="0EC7E3B4" w14:textId="2D56D52B" w:rsidR="00A54E79" w:rsidRPr="00A00BAB" w:rsidRDefault="00A54E79" w:rsidP="00100627">
            <w:pPr>
              <w:rPr>
                <w:color w:val="000000" w:themeColor="text1"/>
                <w:sz w:val="20"/>
                <w:szCs w:val="16"/>
              </w:rPr>
            </w:pPr>
            <w:r w:rsidRPr="00A00BAB">
              <w:rPr>
                <w:color w:val="000000" w:themeColor="text1"/>
                <w:sz w:val="20"/>
                <w:szCs w:val="16"/>
              </w:rPr>
              <w:t xml:space="preserve">Microsoft Cloud </w:t>
            </w:r>
            <w:r w:rsidR="006B3B5C">
              <w:rPr>
                <w:color w:val="000000" w:themeColor="text1"/>
                <w:sz w:val="20"/>
                <w:szCs w:val="16"/>
              </w:rPr>
              <w:t xml:space="preserve">Hosting (Azure) </w:t>
            </w:r>
            <w:r w:rsidRPr="00A00BAB">
              <w:rPr>
                <w:color w:val="000000" w:themeColor="text1"/>
                <w:sz w:val="20"/>
                <w:szCs w:val="16"/>
              </w:rPr>
              <w:t>Agreement</w:t>
            </w:r>
          </w:p>
        </w:tc>
        <w:tc>
          <w:tcPr>
            <w:tcW w:w="2268" w:type="dxa"/>
          </w:tcPr>
          <w:p w14:paraId="25772ECF" w14:textId="467BFA9C" w:rsidR="00A54E79" w:rsidRPr="00A00BAB" w:rsidRDefault="006B50E8" w:rsidP="006B50E8">
            <w:pPr>
              <w:jc w:val="right"/>
              <w:rPr>
                <w:color w:val="000000" w:themeColor="text1"/>
                <w:sz w:val="20"/>
                <w:szCs w:val="16"/>
              </w:rPr>
            </w:pPr>
            <w:r w:rsidRPr="00A00BAB">
              <w:rPr>
                <w:color w:val="000000" w:themeColor="text1"/>
                <w:sz w:val="20"/>
                <w:szCs w:val="16"/>
              </w:rPr>
              <w:t>£</w:t>
            </w:r>
            <w:r w:rsidR="00F247B4" w:rsidRPr="00A00BAB">
              <w:rPr>
                <w:color w:val="000000" w:themeColor="text1"/>
                <w:sz w:val="20"/>
                <w:szCs w:val="16"/>
              </w:rPr>
              <w:t>528,000</w:t>
            </w:r>
          </w:p>
        </w:tc>
        <w:tc>
          <w:tcPr>
            <w:tcW w:w="1843" w:type="dxa"/>
          </w:tcPr>
          <w:p w14:paraId="6E75F49B" w14:textId="1FC175ED" w:rsidR="00A54E79" w:rsidRPr="00A00BAB" w:rsidRDefault="006B50E8" w:rsidP="006B50E8">
            <w:pPr>
              <w:jc w:val="right"/>
              <w:rPr>
                <w:color w:val="000000" w:themeColor="text1"/>
                <w:sz w:val="20"/>
                <w:szCs w:val="16"/>
              </w:rPr>
            </w:pPr>
            <w:r w:rsidRPr="00A00BAB">
              <w:rPr>
                <w:color w:val="000000" w:themeColor="text1"/>
                <w:sz w:val="20"/>
                <w:szCs w:val="16"/>
              </w:rPr>
              <w:t>£</w:t>
            </w:r>
            <w:r w:rsidR="00F247B4" w:rsidRPr="00A00BAB">
              <w:rPr>
                <w:color w:val="000000" w:themeColor="text1"/>
                <w:sz w:val="20"/>
                <w:szCs w:val="16"/>
              </w:rPr>
              <w:t>1,584,000</w:t>
            </w:r>
          </w:p>
        </w:tc>
      </w:tr>
      <w:tr w:rsidR="00A54E79" w14:paraId="5DC85F58" w14:textId="6B09EB47" w:rsidTr="00A00BAB">
        <w:tc>
          <w:tcPr>
            <w:tcW w:w="5098" w:type="dxa"/>
          </w:tcPr>
          <w:p w14:paraId="7F061C89" w14:textId="0F17B4DE" w:rsidR="00A54E79" w:rsidRPr="00A00BAB" w:rsidRDefault="00A54E79" w:rsidP="00100627">
            <w:pPr>
              <w:rPr>
                <w:color w:val="000000" w:themeColor="text1"/>
                <w:sz w:val="20"/>
                <w:szCs w:val="16"/>
              </w:rPr>
            </w:pPr>
            <w:r w:rsidRPr="00A00BAB">
              <w:rPr>
                <w:color w:val="000000" w:themeColor="text1"/>
                <w:sz w:val="20"/>
                <w:szCs w:val="16"/>
              </w:rPr>
              <w:t>Other Miscellaneous Software Products</w:t>
            </w:r>
          </w:p>
        </w:tc>
        <w:tc>
          <w:tcPr>
            <w:tcW w:w="2268" w:type="dxa"/>
          </w:tcPr>
          <w:p w14:paraId="2881BCD1" w14:textId="2FB6A966" w:rsidR="00A54E79" w:rsidRPr="00A00BAB" w:rsidRDefault="006B50E8" w:rsidP="006B50E8">
            <w:pPr>
              <w:jc w:val="right"/>
              <w:rPr>
                <w:color w:val="000000" w:themeColor="text1"/>
                <w:sz w:val="20"/>
                <w:szCs w:val="16"/>
              </w:rPr>
            </w:pPr>
            <w:r w:rsidRPr="00A00BAB">
              <w:rPr>
                <w:color w:val="000000" w:themeColor="text1"/>
                <w:sz w:val="20"/>
                <w:szCs w:val="16"/>
              </w:rPr>
              <w:t>£</w:t>
            </w:r>
            <w:r w:rsidR="00050A12" w:rsidRPr="00A00BAB">
              <w:rPr>
                <w:color w:val="000000" w:themeColor="text1"/>
                <w:sz w:val="20"/>
                <w:szCs w:val="16"/>
              </w:rPr>
              <w:t>114,</w:t>
            </w:r>
            <w:r w:rsidR="001F15AD">
              <w:rPr>
                <w:color w:val="000000" w:themeColor="text1"/>
                <w:sz w:val="20"/>
                <w:szCs w:val="16"/>
              </w:rPr>
              <w:t>066</w:t>
            </w:r>
          </w:p>
        </w:tc>
        <w:tc>
          <w:tcPr>
            <w:tcW w:w="1843" w:type="dxa"/>
          </w:tcPr>
          <w:p w14:paraId="7693E492" w14:textId="6901E4ED" w:rsidR="00A54E79" w:rsidRPr="00A00BAB" w:rsidRDefault="00050A12" w:rsidP="006B50E8">
            <w:pPr>
              <w:jc w:val="right"/>
              <w:rPr>
                <w:color w:val="000000" w:themeColor="text1"/>
                <w:sz w:val="20"/>
                <w:szCs w:val="16"/>
              </w:rPr>
            </w:pPr>
            <w:r w:rsidRPr="00A00BAB">
              <w:rPr>
                <w:color w:val="000000" w:themeColor="text1"/>
                <w:sz w:val="20"/>
                <w:szCs w:val="16"/>
              </w:rPr>
              <w:t>£</w:t>
            </w:r>
            <w:r w:rsidR="00BB0CFE">
              <w:rPr>
                <w:color w:val="000000" w:themeColor="text1"/>
                <w:sz w:val="20"/>
                <w:szCs w:val="16"/>
              </w:rPr>
              <w:t>342,198</w:t>
            </w:r>
          </w:p>
        </w:tc>
      </w:tr>
      <w:tr w:rsidR="00A54E79" w14:paraId="49E0609D" w14:textId="68D79A04" w:rsidTr="00A00BAB">
        <w:tc>
          <w:tcPr>
            <w:tcW w:w="5098" w:type="dxa"/>
          </w:tcPr>
          <w:p w14:paraId="3FFB0BE6" w14:textId="3463B697" w:rsidR="00A54E79" w:rsidRPr="00A00BAB" w:rsidRDefault="00A54E79" w:rsidP="00100627">
            <w:pPr>
              <w:rPr>
                <w:b/>
                <w:bCs/>
                <w:color w:val="000000" w:themeColor="text1"/>
                <w:sz w:val="20"/>
                <w:szCs w:val="16"/>
              </w:rPr>
            </w:pPr>
            <w:r w:rsidRPr="00A00BAB">
              <w:rPr>
                <w:b/>
                <w:bCs/>
                <w:color w:val="000000" w:themeColor="text1"/>
                <w:sz w:val="20"/>
                <w:szCs w:val="16"/>
              </w:rPr>
              <w:t>Total</w:t>
            </w:r>
          </w:p>
        </w:tc>
        <w:tc>
          <w:tcPr>
            <w:tcW w:w="2268" w:type="dxa"/>
          </w:tcPr>
          <w:p w14:paraId="1D045292" w14:textId="362E5DC3" w:rsidR="00A54E79" w:rsidRPr="00A00BAB" w:rsidRDefault="00E54274" w:rsidP="006B50E8">
            <w:pPr>
              <w:jc w:val="right"/>
              <w:rPr>
                <w:b/>
                <w:bCs/>
                <w:color w:val="000000" w:themeColor="text1"/>
                <w:sz w:val="20"/>
                <w:szCs w:val="16"/>
              </w:rPr>
            </w:pPr>
            <w:r w:rsidRPr="00A00BAB">
              <w:rPr>
                <w:b/>
                <w:bCs/>
                <w:color w:val="000000" w:themeColor="text1"/>
                <w:sz w:val="20"/>
                <w:szCs w:val="16"/>
              </w:rPr>
              <w:t>£1,494,</w:t>
            </w:r>
            <w:r w:rsidR="006B3B5C">
              <w:rPr>
                <w:b/>
                <w:bCs/>
                <w:color w:val="000000" w:themeColor="text1"/>
                <w:sz w:val="20"/>
                <w:szCs w:val="16"/>
              </w:rPr>
              <w:t>222</w:t>
            </w:r>
          </w:p>
        </w:tc>
        <w:tc>
          <w:tcPr>
            <w:tcW w:w="1843" w:type="dxa"/>
          </w:tcPr>
          <w:p w14:paraId="323C842A" w14:textId="1BA4159D" w:rsidR="00A54E79" w:rsidRPr="00A00BAB" w:rsidRDefault="009A56AE" w:rsidP="006B50E8">
            <w:pPr>
              <w:jc w:val="right"/>
              <w:rPr>
                <w:b/>
                <w:bCs/>
                <w:color w:val="000000" w:themeColor="text1"/>
                <w:sz w:val="20"/>
                <w:szCs w:val="16"/>
              </w:rPr>
            </w:pPr>
            <w:r w:rsidRPr="00A00BAB">
              <w:rPr>
                <w:b/>
                <w:bCs/>
                <w:color w:val="000000" w:themeColor="text1"/>
                <w:sz w:val="20"/>
                <w:szCs w:val="16"/>
              </w:rPr>
              <w:t>£4,48</w:t>
            </w:r>
            <w:r w:rsidR="006B3B5C">
              <w:rPr>
                <w:b/>
                <w:bCs/>
                <w:color w:val="000000" w:themeColor="text1"/>
                <w:sz w:val="20"/>
                <w:szCs w:val="16"/>
              </w:rPr>
              <w:t>2</w:t>
            </w:r>
            <w:r w:rsidRPr="00A00BAB">
              <w:rPr>
                <w:b/>
                <w:bCs/>
                <w:color w:val="000000" w:themeColor="text1"/>
                <w:sz w:val="20"/>
                <w:szCs w:val="16"/>
              </w:rPr>
              <w:t>,</w:t>
            </w:r>
            <w:r w:rsidR="006B3B5C">
              <w:rPr>
                <w:b/>
                <w:bCs/>
                <w:color w:val="000000" w:themeColor="text1"/>
                <w:sz w:val="20"/>
                <w:szCs w:val="16"/>
              </w:rPr>
              <w:t>666</w:t>
            </w:r>
          </w:p>
        </w:tc>
      </w:tr>
    </w:tbl>
    <w:p w14:paraId="058008B5" w14:textId="77777777" w:rsidR="008A6E22" w:rsidRPr="008A6E22" w:rsidRDefault="008A6E22" w:rsidP="00100627">
      <w:pPr>
        <w:rPr>
          <w:color w:val="000000" w:themeColor="text1"/>
        </w:rPr>
      </w:pPr>
    </w:p>
    <w:p w14:paraId="532617BB" w14:textId="0DB0D0BD" w:rsidR="00374070" w:rsidRDefault="00CB0D6D" w:rsidP="00100627">
      <w:pPr>
        <w:rPr>
          <w:color w:val="000000" w:themeColor="text1"/>
        </w:rPr>
      </w:pPr>
      <w:r>
        <w:rPr>
          <w:color w:val="000000" w:themeColor="text1"/>
        </w:rPr>
        <w:t xml:space="preserve">This expenditure will be met from existing IT revenue budgets, </w:t>
      </w:r>
      <w:r w:rsidR="002A1491">
        <w:rPr>
          <w:color w:val="000000" w:themeColor="text1"/>
        </w:rPr>
        <w:t>as at present</w:t>
      </w:r>
      <w:r>
        <w:rPr>
          <w:color w:val="000000" w:themeColor="text1"/>
        </w:rPr>
        <w:t>.</w:t>
      </w:r>
    </w:p>
    <w:p w14:paraId="2AA1C3C0" w14:textId="77777777" w:rsidR="00CB0D6D" w:rsidRDefault="00CB0D6D" w:rsidP="00100627">
      <w:pPr>
        <w:rPr>
          <w:color w:val="000000" w:themeColor="text1"/>
        </w:rPr>
      </w:pPr>
    </w:p>
    <w:p w14:paraId="6B5CD518" w14:textId="4CE46381" w:rsidR="00AB4050" w:rsidRDefault="001127C3" w:rsidP="000F7A31">
      <w:r>
        <w:lastRenderedPageBreak/>
        <w:t xml:space="preserve">Prior to contract the </w:t>
      </w:r>
      <w:r w:rsidR="00AB4050">
        <w:t xml:space="preserve">Council will undertake a baseline review </w:t>
      </w:r>
      <w:r w:rsidR="006B2244">
        <w:t xml:space="preserve">of license </w:t>
      </w:r>
      <w:r w:rsidR="00FC5F83">
        <w:t xml:space="preserve">requirements, </w:t>
      </w:r>
      <w:r w:rsidR="005958F3">
        <w:t xml:space="preserve">to ensure </w:t>
      </w:r>
      <w:r>
        <w:t xml:space="preserve">expenditure </w:t>
      </w:r>
      <w:r w:rsidR="000B1328">
        <w:t xml:space="preserve">is minimised whilst remain </w:t>
      </w:r>
      <w:r w:rsidR="005958F3">
        <w:t>complian</w:t>
      </w:r>
      <w:r w:rsidR="000B1328">
        <w:t>t with licensing terms.</w:t>
      </w:r>
      <w:r w:rsidR="005958F3">
        <w:t xml:space="preserve"> </w:t>
      </w:r>
    </w:p>
    <w:p w14:paraId="5E3D76B0" w14:textId="46A9005C" w:rsidR="00333FAA" w:rsidRPr="00CF0AE0" w:rsidRDefault="00333FAA" w:rsidP="00333FAA">
      <w:pPr>
        <w:pStyle w:val="Heading2"/>
        <w:rPr>
          <w:rFonts w:ascii="Arial" w:hAnsi="Arial"/>
          <w:sz w:val="28"/>
          <w:szCs w:val="28"/>
        </w:rPr>
      </w:pPr>
      <w:r w:rsidRPr="00CF0AE0">
        <w:rPr>
          <w:rFonts w:ascii="Arial" w:hAnsi="Arial"/>
          <w:sz w:val="28"/>
          <w:szCs w:val="28"/>
        </w:rPr>
        <w:t>Implications of the Recommendation</w:t>
      </w:r>
    </w:p>
    <w:p w14:paraId="37AC8C03" w14:textId="77777777" w:rsidR="0054590F" w:rsidRPr="00F06E4E" w:rsidRDefault="0054590F" w:rsidP="0054590F">
      <w:pPr>
        <w:rPr>
          <w:szCs w:val="24"/>
        </w:rPr>
      </w:pPr>
    </w:p>
    <w:p w14:paraId="71841C0A" w14:textId="60C3FD1E" w:rsidR="00333FAA" w:rsidRPr="00EB4AA7" w:rsidRDefault="00333FAA" w:rsidP="0054590F">
      <w:pPr>
        <w:pStyle w:val="Heading4"/>
        <w:rPr>
          <w:szCs w:val="24"/>
        </w:rPr>
      </w:pPr>
      <w:r w:rsidRPr="00EB4AA7">
        <w:rPr>
          <w:szCs w:val="24"/>
        </w:rPr>
        <w:t xml:space="preserve">Resources, costs </w:t>
      </w:r>
    </w:p>
    <w:p w14:paraId="59D2531F" w14:textId="10281AAE" w:rsidR="005E2EFD" w:rsidRPr="005E2EFD" w:rsidRDefault="005E2EFD" w:rsidP="005E2EFD">
      <w:r w:rsidRPr="00632D5E">
        <w:t>The recommendations within this report are not anticipated to have an impact on existing resources or budget</w:t>
      </w:r>
      <w:r w:rsidR="00194EE9">
        <w:t>.</w:t>
      </w:r>
    </w:p>
    <w:p w14:paraId="74349A60" w14:textId="77777777" w:rsidR="0054590F" w:rsidRPr="00F06E4E" w:rsidRDefault="0054590F" w:rsidP="0054590F">
      <w:pPr>
        <w:rPr>
          <w:szCs w:val="24"/>
        </w:rPr>
      </w:pPr>
    </w:p>
    <w:p w14:paraId="211340B3" w14:textId="3597AB59" w:rsidR="00333FAA" w:rsidRPr="00EB4AA7" w:rsidRDefault="00333FAA" w:rsidP="0054590F">
      <w:pPr>
        <w:pStyle w:val="Heading4"/>
        <w:rPr>
          <w:szCs w:val="24"/>
        </w:rPr>
      </w:pPr>
      <w:r w:rsidRPr="00EB4AA7">
        <w:rPr>
          <w:szCs w:val="24"/>
        </w:rPr>
        <w:t xml:space="preserve">Staffing/workforce </w:t>
      </w:r>
    </w:p>
    <w:p w14:paraId="16953D1E" w14:textId="710ED52A" w:rsidR="005E2EFD" w:rsidRPr="005E2EFD" w:rsidRDefault="005E2EFD" w:rsidP="005E2EFD">
      <w:r w:rsidRPr="00632D5E">
        <w:t xml:space="preserve">The recommendations within this report </w:t>
      </w:r>
      <w:r w:rsidR="0064227A">
        <w:t xml:space="preserve">will continue to support and enhance flexible and agile working, and </w:t>
      </w:r>
      <w:r w:rsidR="006F1ABD">
        <w:t>ensure staff have access to modern, industry standard collaborative productivity tools.</w:t>
      </w:r>
    </w:p>
    <w:p w14:paraId="7AA5D530" w14:textId="77777777" w:rsidR="00307F76" w:rsidRPr="00F06E4E" w:rsidRDefault="00307F76" w:rsidP="001472A8">
      <w:pPr>
        <w:spacing w:before="240"/>
        <w:rPr>
          <w:b/>
          <w:szCs w:val="24"/>
        </w:rPr>
      </w:pPr>
      <w:r w:rsidRPr="00F06E4E">
        <w:rPr>
          <w:b/>
          <w:szCs w:val="24"/>
        </w:rPr>
        <w:t xml:space="preserve">Ward Councillors’ comments </w:t>
      </w:r>
    </w:p>
    <w:p w14:paraId="46F07B30" w14:textId="74152F51" w:rsidR="00955421" w:rsidRPr="00E44BA6" w:rsidRDefault="00E44BA6" w:rsidP="0054590F">
      <w:pPr>
        <w:rPr>
          <w:bCs/>
        </w:rPr>
      </w:pPr>
      <w:r w:rsidRPr="00E44BA6">
        <w:rPr>
          <w:bCs/>
        </w:rPr>
        <w:t>N/A</w:t>
      </w:r>
    </w:p>
    <w:p w14:paraId="723170B7" w14:textId="77777777" w:rsidR="006F1ABD" w:rsidRPr="00307F76" w:rsidRDefault="006F1ABD" w:rsidP="0054590F">
      <w:pPr>
        <w:rPr>
          <w:b/>
        </w:rPr>
      </w:pPr>
    </w:p>
    <w:p w14:paraId="12B2B7E2" w14:textId="77777777" w:rsidR="00333FAA" w:rsidRPr="00EB4AA7" w:rsidRDefault="00333FAA" w:rsidP="0054590F">
      <w:pPr>
        <w:pStyle w:val="Heading4"/>
        <w:tabs>
          <w:tab w:val="left" w:pos="3600"/>
        </w:tabs>
        <w:rPr>
          <w:szCs w:val="24"/>
        </w:rPr>
      </w:pPr>
      <w:r w:rsidRPr="00EB4AA7">
        <w:rPr>
          <w:szCs w:val="24"/>
        </w:rPr>
        <w:t>Performance Issues</w:t>
      </w:r>
    </w:p>
    <w:p w14:paraId="0BBF54C6" w14:textId="5A854CDB" w:rsidR="005F6738" w:rsidRDefault="0000068D" w:rsidP="00330832">
      <w:pPr>
        <w:pStyle w:val="paragraph"/>
        <w:spacing w:before="0" w:beforeAutospacing="0" w:after="0" w:afterAutospacing="0"/>
        <w:textAlignment w:val="baseline"/>
        <w:rPr>
          <w:rFonts w:ascii="Arial" w:hAnsi="Arial"/>
          <w:szCs w:val="20"/>
          <w:lang w:eastAsia="en-US"/>
        </w:rPr>
      </w:pPr>
      <w:r w:rsidRPr="0000068D">
        <w:rPr>
          <w:rFonts w:ascii="Arial" w:hAnsi="Arial"/>
          <w:szCs w:val="20"/>
          <w:lang w:eastAsia="en-US"/>
        </w:rPr>
        <w:t xml:space="preserve">The recommendations within this report </w:t>
      </w:r>
      <w:r w:rsidR="00A51F4B">
        <w:rPr>
          <w:rFonts w:ascii="Arial" w:hAnsi="Arial"/>
          <w:szCs w:val="20"/>
          <w:lang w:eastAsia="en-US"/>
        </w:rPr>
        <w:t>support the Council in achievement of its priorities and outcomes</w:t>
      </w:r>
      <w:r w:rsidR="005F6738">
        <w:rPr>
          <w:rFonts w:ascii="Arial" w:hAnsi="Arial"/>
          <w:szCs w:val="20"/>
          <w:lang w:eastAsia="en-US"/>
        </w:rPr>
        <w:t xml:space="preserve">, by ensuring officers have the tools needed to do their jobs in the most </w:t>
      </w:r>
      <w:r w:rsidR="002E7F71">
        <w:rPr>
          <w:rFonts w:ascii="Arial" w:hAnsi="Arial"/>
          <w:szCs w:val="20"/>
          <w:lang w:eastAsia="en-US"/>
        </w:rPr>
        <w:t>cost-effective</w:t>
      </w:r>
      <w:r w:rsidR="005F6738">
        <w:rPr>
          <w:rFonts w:ascii="Arial" w:hAnsi="Arial"/>
          <w:szCs w:val="20"/>
          <w:lang w:eastAsia="en-US"/>
        </w:rPr>
        <w:t xml:space="preserve"> manner.</w:t>
      </w:r>
    </w:p>
    <w:p w14:paraId="67AD1769" w14:textId="77777777" w:rsidR="005F6738" w:rsidRDefault="005F6738" w:rsidP="00330832">
      <w:pPr>
        <w:pStyle w:val="paragraph"/>
        <w:spacing w:before="0" w:beforeAutospacing="0" w:after="0" w:afterAutospacing="0"/>
        <w:textAlignment w:val="baseline"/>
        <w:rPr>
          <w:rFonts w:ascii="Arial" w:hAnsi="Arial"/>
          <w:szCs w:val="20"/>
          <w:lang w:eastAsia="en-US"/>
        </w:rPr>
      </w:pPr>
    </w:p>
    <w:p w14:paraId="3BF2945F" w14:textId="77777777" w:rsidR="004D2628" w:rsidRDefault="005F6738" w:rsidP="00330832">
      <w:pPr>
        <w:pStyle w:val="paragraph"/>
        <w:spacing w:before="0" w:beforeAutospacing="0" w:after="0" w:afterAutospacing="0"/>
        <w:textAlignment w:val="baseline"/>
        <w:rPr>
          <w:rFonts w:ascii="Arial" w:hAnsi="Arial"/>
          <w:szCs w:val="20"/>
          <w:lang w:eastAsia="en-US"/>
        </w:rPr>
      </w:pPr>
      <w:r>
        <w:rPr>
          <w:rFonts w:ascii="Arial" w:hAnsi="Arial"/>
          <w:szCs w:val="20"/>
          <w:lang w:eastAsia="en-US"/>
        </w:rPr>
        <w:t>The licence renewal is a legal construct that provides the Council with the ability to use the vendor’s software and services.  Holding the appropriate licen</w:t>
      </w:r>
      <w:r w:rsidR="004D2628">
        <w:rPr>
          <w:rFonts w:ascii="Arial" w:hAnsi="Arial"/>
          <w:szCs w:val="20"/>
          <w:lang w:eastAsia="en-US"/>
        </w:rPr>
        <w:t>ces ensures the Council’s contractual compliance and assures continued vendor support with security patches, functional updates and support.</w:t>
      </w:r>
    </w:p>
    <w:p w14:paraId="0BDBB84C" w14:textId="77777777" w:rsidR="004D2628" w:rsidRDefault="004D2628" w:rsidP="00330832">
      <w:pPr>
        <w:pStyle w:val="paragraph"/>
        <w:spacing w:before="0" w:beforeAutospacing="0" w:after="0" w:afterAutospacing="0"/>
        <w:textAlignment w:val="baseline"/>
        <w:rPr>
          <w:rFonts w:ascii="Arial" w:hAnsi="Arial"/>
          <w:szCs w:val="20"/>
          <w:lang w:eastAsia="en-US"/>
        </w:rPr>
      </w:pPr>
    </w:p>
    <w:p w14:paraId="69102A06" w14:textId="6716EF78" w:rsidR="00330832" w:rsidRPr="0000068D" w:rsidRDefault="004D2628" w:rsidP="00330832">
      <w:pPr>
        <w:pStyle w:val="paragraph"/>
        <w:spacing w:before="0" w:beforeAutospacing="0" w:after="0" w:afterAutospacing="0"/>
        <w:textAlignment w:val="baseline"/>
        <w:rPr>
          <w:rFonts w:ascii="Arial" w:hAnsi="Arial"/>
          <w:szCs w:val="20"/>
          <w:lang w:eastAsia="en-US"/>
        </w:rPr>
      </w:pPr>
      <w:r>
        <w:rPr>
          <w:rFonts w:ascii="Arial" w:hAnsi="Arial"/>
          <w:szCs w:val="20"/>
          <w:lang w:eastAsia="en-US"/>
        </w:rPr>
        <w:t xml:space="preserve">Failure to renew </w:t>
      </w:r>
      <w:r w:rsidR="0041718B">
        <w:rPr>
          <w:rFonts w:ascii="Arial" w:hAnsi="Arial"/>
          <w:szCs w:val="20"/>
          <w:lang w:eastAsia="en-US"/>
        </w:rPr>
        <w:t xml:space="preserve">these licences will result in cessation of key services, and generate </w:t>
      </w:r>
      <w:r w:rsidR="00DB1987">
        <w:rPr>
          <w:rFonts w:ascii="Arial" w:hAnsi="Arial"/>
          <w:szCs w:val="20"/>
          <w:lang w:eastAsia="en-US"/>
        </w:rPr>
        <w:t>compliance issues, with associated financial, reputational and legal risks.</w:t>
      </w:r>
    </w:p>
    <w:p w14:paraId="0CDAFD1F" w14:textId="77777777" w:rsidR="00714BEE" w:rsidRPr="0000068D" w:rsidRDefault="00714BEE" w:rsidP="001C7E35">
      <w:pPr>
        <w:tabs>
          <w:tab w:val="left" w:pos="7245"/>
        </w:tabs>
      </w:pPr>
    </w:p>
    <w:p w14:paraId="482D5093" w14:textId="77777777" w:rsidR="00333FAA" w:rsidRDefault="00333FAA" w:rsidP="0054590F">
      <w:pPr>
        <w:pStyle w:val="Heading4"/>
        <w:rPr>
          <w:color w:val="0000FF"/>
          <w:szCs w:val="24"/>
        </w:rPr>
      </w:pPr>
      <w:r w:rsidRPr="00EB4AA7">
        <w:rPr>
          <w:szCs w:val="24"/>
        </w:rPr>
        <w:t>Environmental Implications</w:t>
      </w:r>
    </w:p>
    <w:p w14:paraId="725E999E" w14:textId="6C440C43" w:rsidR="000929A6" w:rsidRDefault="005C70A6" w:rsidP="001472A8">
      <w:r>
        <w:t xml:space="preserve">The recommendations within this report support </w:t>
      </w:r>
      <w:r w:rsidR="00A707CC">
        <w:t xml:space="preserve">the Council’s carbon emission reduction targets through </w:t>
      </w:r>
      <w:r>
        <w:t xml:space="preserve">continued access to the Microsoft cloud </w:t>
      </w:r>
      <w:r w:rsidR="00E36032">
        <w:t xml:space="preserve">environments.  </w:t>
      </w:r>
    </w:p>
    <w:p w14:paraId="1B05AC83" w14:textId="77777777" w:rsidR="00E36032" w:rsidRDefault="00E36032" w:rsidP="001472A8"/>
    <w:p w14:paraId="0E20ACDF" w14:textId="7C065048" w:rsidR="00E36032" w:rsidRDefault="00E36032" w:rsidP="001472A8">
      <w:pPr>
        <w:rPr>
          <w:color w:val="000000"/>
          <w:sz w:val="27"/>
          <w:szCs w:val="27"/>
        </w:rPr>
      </w:pPr>
      <w:r>
        <w:t xml:space="preserve">Microsoft Azure </w:t>
      </w:r>
      <w:r w:rsidR="00ED2C81">
        <w:t xml:space="preserve">datacentre services </w:t>
      </w:r>
      <w:r>
        <w:t xml:space="preserve">operate at a scale </w:t>
      </w:r>
      <w:r w:rsidR="00ED2C81">
        <w:t xml:space="preserve">far greater than </w:t>
      </w:r>
      <w:r w:rsidR="002E7F71">
        <w:t>on-premises</w:t>
      </w:r>
      <w:r w:rsidR="00ED2C81">
        <w:t xml:space="preserve"> solutions, consolidating electricity demand and </w:t>
      </w:r>
      <w:r w:rsidR="00795C10">
        <w:t>utilising green energy sources which are not available locally.</w:t>
      </w:r>
    </w:p>
    <w:p w14:paraId="6F1BFE74" w14:textId="77777777" w:rsidR="007826BD" w:rsidRDefault="007826BD" w:rsidP="001472A8">
      <w:pPr>
        <w:rPr>
          <w:iCs/>
        </w:rPr>
      </w:pPr>
    </w:p>
    <w:p w14:paraId="31409836" w14:textId="508DC0AE" w:rsidR="002A3FEF" w:rsidRDefault="002A3FEF" w:rsidP="002A3FEF">
      <w:pPr>
        <w:pStyle w:val="Heading4"/>
        <w:rPr>
          <w:color w:val="0000FF"/>
          <w:szCs w:val="24"/>
        </w:rPr>
      </w:pPr>
      <w:r w:rsidRPr="00EB4AA7">
        <w:rPr>
          <w:szCs w:val="24"/>
        </w:rPr>
        <w:t>Dat</w:t>
      </w:r>
      <w:r w:rsidR="00DE72CF" w:rsidRPr="00EB4AA7">
        <w:rPr>
          <w:szCs w:val="24"/>
        </w:rPr>
        <w:t>a</w:t>
      </w:r>
      <w:r w:rsidRPr="00EB4AA7">
        <w:rPr>
          <w:szCs w:val="24"/>
        </w:rPr>
        <w:t xml:space="preserve"> Protection Implications</w:t>
      </w:r>
    </w:p>
    <w:p w14:paraId="6925C0AE" w14:textId="655F4E55" w:rsidR="00EB4AA7" w:rsidRPr="00EB4AA7" w:rsidRDefault="00EB4AA7" w:rsidP="00EB4AA7">
      <w:r w:rsidRPr="00EB4AA7">
        <w:t xml:space="preserve">There are no </w:t>
      </w:r>
      <w:r w:rsidR="00D63E9F">
        <w:t xml:space="preserve">new </w:t>
      </w:r>
      <w:r w:rsidRPr="00EB4AA7">
        <w:t>data protection implications arising from the recommendations set out within this report</w:t>
      </w:r>
      <w:r w:rsidR="00D63E9F">
        <w:t>.  Microsoft cloud services offer a range of Cybersecurity and Data Loss Prevention capabilities which help the Council maintain compliance</w:t>
      </w:r>
      <w:r>
        <w:rPr>
          <w:color w:val="000000"/>
          <w:sz w:val="27"/>
          <w:szCs w:val="27"/>
        </w:rPr>
        <w:t>.</w:t>
      </w:r>
      <w:r w:rsidR="00D63E9F">
        <w:rPr>
          <w:color w:val="000000"/>
          <w:sz w:val="27"/>
          <w:szCs w:val="27"/>
        </w:rPr>
        <w:t xml:space="preserve">   </w:t>
      </w:r>
    </w:p>
    <w:p w14:paraId="75284416" w14:textId="1002A45A" w:rsidR="00A81E19" w:rsidRDefault="00A81E19" w:rsidP="00A1211C">
      <w:pPr>
        <w:pStyle w:val="Heading3"/>
        <w:spacing w:before="480" w:after="240"/>
      </w:pPr>
      <w:r>
        <w:t>Risk Management Implications</w:t>
      </w:r>
    </w:p>
    <w:p w14:paraId="0B289C2F" w14:textId="7A709FE4"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680A1441" w:rsidR="00C53F1A" w:rsidRDefault="00C53F1A" w:rsidP="00105B8A">
      <w:pPr>
        <w:ind w:left="-142" w:right="141" w:firstLine="142"/>
        <w:rPr>
          <w:rFonts w:cs="Arial"/>
          <w:b/>
          <w:bCs/>
          <w:szCs w:val="24"/>
          <w:lang w:val="en-US" w:eastAsia="en-GB"/>
        </w:rPr>
      </w:pPr>
      <w:r>
        <w:rPr>
          <w:rFonts w:cs="Arial"/>
          <w:szCs w:val="24"/>
          <w:lang w:val="en-US" w:eastAsia="en-GB"/>
        </w:rPr>
        <w:t xml:space="preserve">Separate risk register in place? </w:t>
      </w:r>
      <w:r>
        <w:rPr>
          <w:rFonts w:cs="Arial"/>
          <w:b/>
          <w:bCs/>
          <w:szCs w:val="24"/>
          <w:lang w:val="en-US" w:eastAsia="en-GB"/>
        </w:rPr>
        <w:t>Yes</w:t>
      </w:r>
    </w:p>
    <w:p w14:paraId="65B7FCB8" w14:textId="5E670964" w:rsidR="00E47488" w:rsidRDefault="00E47488" w:rsidP="00105B8A">
      <w:pPr>
        <w:ind w:left="-142" w:right="141" w:firstLine="142"/>
        <w:rPr>
          <w:rFonts w:cs="Arial"/>
          <w:b/>
          <w:bCs/>
          <w:szCs w:val="24"/>
          <w:lang w:val="en-US" w:eastAsia="en-GB"/>
        </w:rPr>
      </w:pPr>
    </w:p>
    <w:p w14:paraId="0ED59E8F" w14:textId="36BEEA04" w:rsidR="008732A3" w:rsidRDefault="00505EAF" w:rsidP="000B1328">
      <w:pPr>
        <w:ind w:right="141"/>
        <w:rPr>
          <w:rFonts w:cs="Arial"/>
          <w:szCs w:val="24"/>
          <w:lang w:val="en-US"/>
        </w:rPr>
      </w:pPr>
      <w:r>
        <w:rPr>
          <w:rFonts w:cs="Arial"/>
          <w:szCs w:val="24"/>
          <w:lang w:val="en-US"/>
        </w:rPr>
        <w:t xml:space="preserve">The </w:t>
      </w:r>
      <w:r w:rsidR="000A649E">
        <w:rPr>
          <w:rFonts w:cs="Arial"/>
          <w:szCs w:val="24"/>
          <w:lang w:val="en-US"/>
        </w:rPr>
        <w:t xml:space="preserve">software and cloud </w:t>
      </w:r>
      <w:r>
        <w:rPr>
          <w:rFonts w:cs="Arial"/>
          <w:szCs w:val="24"/>
          <w:lang w:val="en-US"/>
        </w:rPr>
        <w:t>service</w:t>
      </w:r>
      <w:r w:rsidR="005A3741">
        <w:rPr>
          <w:rFonts w:cs="Arial"/>
          <w:szCs w:val="24"/>
          <w:lang w:val="en-US"/>
        </w:rPr>
        <w:t xml:space="preserve">s covered by </w:t>
      </w:r>
      <w:r w:rsidR="000A649E">
        <w:rPr>
          <w:rFonts w:cs="Arial"/>
          <w:szCs w:val="24"/>
          <w:lang w:val="en-US"/>
        </w:rPr>
        <w:t xml:space="preserve">this </w:t>
      </w:r>
      <w:r w:rsidR="005A3741">
        <w:rPr>
          <w:rFonts w:cs="Arial"/>
          <w:szCs w:val="24"/>
          <w:lang w:val="en-US"/>
        </w:rPr>
        <w:t xml:space="preserve">procurement </w:t>
      </w:r>
      <w:r>
        <w:rPr>
          <w:rFonts w:cs="Arial"/>
          <w:szCs w:val="24"/>
          <w:lang w:val="en-US"/>
        </w:rPr>
        <w:t xml:space="preserve">are already in place </w:t>
      </w:r>
      <w:r w:rsidR="005A3741">
        <w:rPr>
          <w:rFonts w:cs="Arial"/>
          <w:szCs w:val="24"/>
          <w:lang w:val="en-US"/>
        </w:rPr>
        <w:t xml:space="preserve">for Harrow </w:t>
      </w:r>
      <w:r>
        <w:rPr>
          <w:rFonts w:cs="Arial"/>
          <w:szCs w:val="24"/>
          <w:lang w:val="en-US"/>
        </w:rPr>
        <w:t xml:space="preserve">– </w:t>
      </w:r>
      <w:r w:rsidR="005A3741">
        <w:rPr>
          <w:rFonts w:cs="Arial"/>
          <w:szCs w:val="24"/>
          <w:lang w:val="en-US"/>
        </w:rPr>
        <w:t xml:space="preserve">we are </w:t>
      </w:r>
      <w:r>
        <w:rPr>
          <w:rFonts w:cs="Arial"/>
          <w:szCs w:val="24"/>
          <w:lang w:val="en-US"/>
        </w:rPr>
        <w:t xml:space="preserve">using Microsoft365 </w:t>
      </w:r>
      <w:r w:rsidR="004508F0">
        <w:rPr>
          <w:rFonts w:cs="Arial"/>
          <w:szCs w:val="24"/>
          <w:lang w:val="en-US"/>
        </w:rPr>
        <w:t xml:space="preserve">productivity tools and the Azure cloud </w:t>
      </w:r>
      <w:proofErr w:type="spellStart"/>
      <w:r w:rsidR="004508F0">
        <w:rPr>
          <w:rFonts w:cs="Arial"/>
          <w:szCs w:val="24"/>
          <w:lang w:val="en-US"/>
        </w:rPr>
        <w:t>datacentre</w:t>
      </w:r>
      <w:proofErr w:type="spellEnd"/>
      <w:r w:rsidR="004508F0">
        <w:rPr>
          <w:rFonts w:cs="Arial"/>
          <w:szCs w:val="24"/>
          <w:lang w:val="en-US"/>
        </w:rPr>
        <w:t xml:space="preserve"> for a range of critical </w:t>
      </w:r>
      <w:r w:rsidR="005A3741">
        <w:rPr>
          <w:rFonts w:cs="Arial"/>
          <w:szCs w:val="24"/>
          <w:lang w:val="en-US"/>
        </w:rPr>
        <w:t>Council services</w:t>
      </w:r>
      <w:r w:rsidR="004508F0">
        <w:rPr>
          <w:rFonts w:cs="Arial"/>
          <w:szCs w:val="24"/>
          <w:lang w:val="en-US"/>
        </w:rPr>
        <w:t>.</w:t>
      </w:r>
    </w:p>
    <w:p w14:paraId="437AC145" w14:textId="77777777" w:rsidR="008732A3" w:rsidRDefault="008732A3" w:rsidP="000B1328">
      <w:pPr>
        <w:ind w:right="141"/>
        <w:rPr>
          <w:rFonts w:cs="Arial"/>
          <w:szCs w:val="24"/>
          <w:lang w:val="en-US"/>
        </w:rPr>
      </w:pPr>
    </w:p>
    <w:p w14:paraId="31E02668" w14:textId="494D175A" w:rsidR="00E47488" w:rsidRDefault="00BE587A" w:rsidP="000B1328">
      <w:pPr>
        <w:ind w:right="141"/>
        <w:rPr>
          <w:rFonts w:cs="Arial"/>
          <w:color w:val="4F81BD" w:themeColor="accent1"/>
          <w:szCs w:val="24"/>
          <w:lang w:val="en-US" w:eastAsia="en-GB"/>
        </w:rPr>
      </w:pPr>
      <w:r>
        <w:rPr>
          <w:rFonts w:cs="Arial"/>
          <w:szCs w:val="24"/>
          <w:lang w:val="en-US"/>
        </w:rPr>
        <w:t xml:space="preserve">The </w:t>
      </w:r>
      <w:r w:rsidR="000A10B5">
        <w:rPr>
          <w:rFonts w:cs="Arial"/>
          <w:szCs w:val="24"/>
          <w:lang w:val="en-US"/>
        </w:rPr>
        <w:t xml:space="preserve">wider operational </w:t>
      </w:r>
      <w:r w:rsidR="00152F24">
        <w:rPr>
          <w:rFonts w:cs="Arial"/>
          <w:szCs w:val="24"/>
          <w:lang w:val="en-US"/>
        </w:rPr>
        <w:t xml:space="preserve">and security </w:t>
      </w:r>
      <w:r w:rsidR="000A10B5">
        <w:rPr>
          <w:rFonts w:cs="Arial"/>
          <w:szCs w:val="24"/>
          <w:lang w:val="en-US"/>
        </w:rPr>
        <w:t>r</w:t>
      </w:r>
      <w:r w:rsidR="00E47488" w:rsidRPr="00E63766">
        <w:rPr>
          <w:rFonts w:cs="Arial"/>
          <w:szCs w:val="24"/>
          <w:lang w:val="en-US"/>
        </w:rPr>
        <w:t xml:space="preserve">isks </w:t>
      </w:r>
      <w:r>
        <w:rPr>
          <w:rFonts w:cs="Arial"/>
          <w:szCs w:val="24"/>
          <w:lang w:val="en-US"/>
        </w:rPr>
        <w:t xml:space="preserve">associated with </w:t>
      </w:r>
      <w:r w:rsidR="001952D1">
        <w:rPr>
          <w:rFonts w:cs="Arial"/>
          <w:szCs w:val="24"/>
          <w:lang w:val="en-US"/>
        </w:rPr>
        <w:t xml:space="preserve">such </w:t>
      </w:r>
      <w:r w:rsidR="00A04FE1">
        <w:rPr>
          <w:rFonts w:cs="Arial"/>
          <w:szCs w:val="24"/>
          <w:lang w:val="en-US"/>
        </w:rPr>
        <w:t xml:space="preserve">software and </w:t>
      </w:r>
      <w:r w:rsidR="001952D1">
        <w:rPr>
          <w:rFonts w:cs="Arial"/>
          <w:szCs w:val="24"/>
          <w:lang w:val="en-US"/>
        </w:rPr>
        <w:t xml:space="preserve">cloud </w:t>
      </w:r>
      <w:r w:rsidR="00A04FE1">
        <w:rPr>
          <w:rFonts w:cs="Arial"/>
          <w:szCs w:val="24"/>
          <w:lang w:val="en-US"/>
        </w:rPr>
        <w:t xml:space="preserve">services, </w:t>
      </w:r>
      <w:r w:rsidR="00152F24">
        <w:rPr>
          <w:rFonts w:cs="Arial"/>
          <w:szCs w:val="24"/>
          <w:lang w:val="en-US"/>
        </w:rPr>
        <w:t xml:space="preserve">including </w:t>
      </w:r>
      <w:r w:rsidR="000A10B5">
        <w:rPr>
          <w:rFonts w:cs="Arial"/>
          <w:szCs w:val="24"/>
          <w:lang w:val="en-US"/>
        </w:rPr>
        <w:t>resilience and license</w:t>
      </w:r>
      <w:r w:rsidR="000A649E">
        <w:rPr>
          <w:rFonts w:cs="Arial"/>
          <w:szCs w:val="24"/>
          <w:lang w:val="en-US"/>
        </w:rPr>
        <w:t xml:space="preserve"> compliance</w:t>
      </w:r>
      <w:r w:rsidR="00152F24">
        <w:rPr>
          <w:rFonts w:cs="Arial"/>
          <w:szCs w:val="24"/>
          <w:lang w:val="en-US"/>
        </w:rPr>
        <w:t>,</w:t>
      </w:r>
      <w:r w:rsidR="000A649E">
        <w:rPr>
          <w:rFonts w:cs="Arial"/>
          <w:szCs w:val="24"/>
          <w:lang w:val="en-US"/>
        </w:rPr>
        <w:t xml:space="preserve"> </w:t>
      </w:r>
      <w:r w:rsidR="000A6954">
        <w:rPr>
          <w:rFonts w:cs="Arial"/>
          <w:szCs w:val="24"/>
          <w:lang w:val="en-US"/>
        </w:rPr>
        <w:t xml:space="preserve">are </w:t>
      </w:r>
      <w:r w:rsidR="001952D1">
        <w:rPr>
          <w:rFonts w:cs="Arial"/>
          <w:szCs w:val="24"/>
          <w:lang w:val="en-US"/>
        </w:rPr>
        <w:t xml:space="preserve">captured within the existing </w:t>
      </w:r>
      <w:r w:rsidR="004A12B0">
        <w:rPr>
          <w:rFonts w:cs="Arial"/>
          <w:szCs w:val="24"/>
          <w:lang w:val="en-US"/>
        </w:rPr>
        <w:t>IT</w:t>
      </w:r>
      <w:r w:rsidR="00E47488" w:rsidRPr="00E63766">
        <w:rPr>
          <w:rFonts w:cs="Arial"/>
          <w:szCs w:val="24"/>
          <w:lang w:val="en-US"/>
        </w:rPr>
        <w:t xml:space="preserve"> </w:t>
      </w:r>
      <w:r w:rsidR="001952D1">
        <w:rPr>
          <w:rFonts w:cs="Arial"/>
          <w:szCs w:val="24"/>
          <w:lang w:val="en-US"/>
        </w:rPr>
        <w:t xml:space="preserve">service </w:t>
      </w:r>
      <w:r w:rsidR="00E47488" w:rsidRPr="00E63766">
        <w:rPr>
          <w:rFonts w:cs="Arial"/>
          <w:szCs w:val="24"/>
          <w:lang w:val="en-US"/>
        </w:rPr>
        <w:t>risk register</w:t>
      </w:r>
      <w:r w:rsidR="006D08B0">
        <w:rPr>
          <w:rFonts w:cs="Arial"/>
          <w:szCs w:val="24"/>
          <w:lang w:val="en-US"/>
        </w:rPr>
        <w:t>.</w:t>
      </w:r>
    </w:p>
    <w:p w14:paraId="72B374FF" w14:textId="77777777" w:rsidR="00C53F1A" w:rsidRDefault="00C53F1A" w:rsidP="00105B8A">
      <w:pPr>
        <w:tabs>
          <w:tab w:val="left" w:pos="5610"/>
        </w:tabs>
        <w:ind w:left="567" w:right="81" w:hanging="567"/>
      </w:pPr>
    </w:p>
    <w:bookmarkEnd w:id="0"/>
    <w:bookmarkEnd w:id="1"/>
    <w:bookmarkEnd w:id="2"/>
    <w:p w14:paraId="5B45F6FC" w14:textId="595141F2" w:rsidR="00BE587A" w:rsidRDefault="00BE587A" w:rsidP="00BE587A">
      <w:r>
        <w:t>The following key risks should be taken into account when agreeing the recommendations in this report:</w:t>
      </w:r>
    </w:p>
    <w:p w14:paraId="262111F1" w14:textId="77777777" w:rsidR="00BE587A" w:rsidRDefault="00BE587A" w:rsidP="00BE587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BE587A" w14:paraId="37639997" w14:textId="77777777" w:rsidTr="4E875ADC">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5DBA0FB5" w14:textId="77777777" w:rsidR="00BE587A" w:rsidRDefault="00BE587A" w:rsidP="00EF5C22">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5F985B2" w14:textId="77777777" w:rsidR="00BE587A" w:rsidRDefault="00BE587A" w:rsidP="00EF5C22">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AC992" w14:textId="77777777" w:rsidR="00BE587A" w:rsidRDefault="00BE587A" w:rsidP="00EF5C22">
            <w:pPr>
              <w:spacing w:line="247" w:lineRule="auto"/>
              <w:ind w:left="171" w:right="141"/>
              <w:rPr>
                <w:rFonts w:cs="Arial"/>
                <w:b/>
                <w:bCs/>
                <w:szCs w:val="24"/>
                <w:lang w:val="en-US" w:eastAsia="en-GB"/>
              </w:rPr>
            </w:pPr>
            <w:r>
              <w:rPr>
                <w:rFonts w:cs="Arial"/>
                <w:b/>
                <w:bCs/>
                <w:szCs w:val="24"/>
                <w:lang w:val="en-US" w:eastAsia="en-GB"/>
              </w:rPr>
              <w:t>RAG Status</w:t>
            </w:r>
          </w:p>
        </w:tc>
      </w:tr>
      <w:tr w:rsidR="00BE587A" w14:paraId="36AAEC77" w14:textId="77777777" w:rsidTr="00A53961">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3080E80" w14:textId="5BBD6782" w:rsidR="00BE587A" w:rsidRDefault="00E13AF4" w:rsidP="00EF5C22">
            <w:pPr>
              <w:spacing w:line="247" w:lineRule="auto"/>
              <w:ind w:right="141"/>
              <w:rPr>
                <w:rFonts w:cs="Arial"/>
                <w:szCs w:val="24"/>
                <w:lang w:val="en-US" w:eastAsia="en-GB"/>
              </w:rPr>
            </w:pPr>
            <w:r>
              <w:rPr>
                <w:rFonts w:cs="Arial"/>
                <w:szCs w:val="24"/>
                <w:lang w:val="en-US" w:eastAsia="en-GB"/>
              </w:rPr>
              <w:t xml:space="preserve">Procurement does not </w:t>
            </w:r>
            <w:r w:rsidR="003935AE">
              <w:rPr>
                <w:rFonts w:cs="Arial"/>
                <w:szCs w:val="24"/>
                <w:lang w:val="en-US" w:eastAsia="en-GB"/>
              </w:rPr>
              <w:t xml:space="preserve">result in </w:t>
            </w:r>
            <w:r w:rsidR="00FA3D4D">
              <w:rPr>
                <w:rFonts w:cs="Arial"/>
                <w:szCs w:val="24"/>
                <w:lang w:val="en-US" w:eastAsia="en-GB"/>
              </w:rPr>
              <w:t xml:space="preserve">best value </w:t>
            </w:r>
            <w:r w:rsidR="00AE0B86">
              <w:rPr>
                <w:rFonts w:cs="Arial"/>
                <w:szCs w:val="24"/>
                <w:lang w:val="en-US" w:eastAsia="en-GB"/>
              </w:rPr>
              <w:t xml:space="preserve">pricing </w:t>
            </w:r>
            <w:r>
              <w:rPr>
                <w:rFonts w:cs="Arial"/>
                <w:szCs w:val="24"/>
                <w:lang w:val="en-US" w:eastAsia="en-GB"/>
              </w:rPr>
              <w:t>for the Council</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720F367" w14:textId="3DBA4F38" w:rsidR="00BE587A" w:rsidRDefault="00E13AF4" w:rsidP="00BE587A">
            <w:pPr>
              <w:pStyle w:val="ListParagraph"/>
              <w:numPr>
                <w:ilvl w:val="0"/>
                <w:numId w:val="3"/>
              </w:numPr>
              <w:suppressAutoHyphens/>
              <w:autoSpaceDN w:val="0"/>
              <w:spacing w:line="247" w:lineRule="auto"/>
              <w:ind w:left="171" w:right="141" w:hanging="171"/>
              <w:rPr>
                <w:szCs w:val="24"/>
                <w:lang w:val="en-US"/>
              </w:rPr>
            </w:pPr>
            <w:proofErr w:type="spellStart"/>
            <w:r>
              <w:rPr>
                <w:szCs w:val="24"/>
                <w:lang w:val="en-US"/>
              </w:rPr>
              <w:t>Utilise</w:t>
            </w:r>
            <w:proofErr w:type="spellEnd"/>
            <w:r>
              <w:rPr>
                <w:szCs w:val="24"/>
                <w:lang w:val="en-US"/>
              </w:rPr>
              <w:t xml:space="preserve"> national “DTA” pricing agreement for Microsoft software and cloud services</w:t>
            </w:r>
            <w:r w:rsidR="00AA4DEF">
              <w:rPr>
                <w:szCs w:val="24"/>
                <w:lang w:val="en-US"/>
              </w:rPr>
              <w:t xml:space="preserve">, </w:t>
            </w:r>
            <w:r w:rsidR="00FA3D4D">
              <w:rPr>
                <w:szCs w:val="24"/>
                <w:lang w:val="en-US"/>
              </w:rPr>
              <w:t xml:space="preserve">which </w:t>
            </w:r>
            <w:r w:rsidR="00AA4DEF">
              <w:rPr>
                <w:szCs w:val="24"/>
                <w:lang w:val="en-US"/>
              </w:rPr>
              <w:t>fix</w:t>
            </w:r>
            <w:r w:rsidR="00FA3D4D">
              <w:rPr>
                <w:szCs w:val="24"/>
                <w:lang w:val="en-US"/>
              </w:rPr>
              <w:t>es</w:t>
            </w:r>
            <w:r w:rsidR="00AA4DEF">
              <w:rPr>
                <w:szCs w:val="24"/>
                <w:lang w:val="en-US"/>
              </w:rPr>
              <w:t xml:space="preserve"> unit pricing</w:t>
            </w:r>
          </w:p>
          <w:p w14:paraId="7626AB61" w14:textId="2FB48230" w:rsidR="00BE587A" w:rsidRDefault="00AA4DEF" w:rsidP="00BE587A">
            <w:pPr>
              <w:pStyle w:val="ListParagraph"/>
              <w:numPr>
                <w:ilvl w:val="0"/>
                <w:numId w:val="3"/>
              </w:numPr>
              <w:suppressAutoHyphens/>
              <w:autoSpaceDN w:val="0"/>
              <w:spacing w:line="247" w:lineRule="auto"/>
              <w:ind w:left="171" w:right="141" w:hanging="171"/>
              <w:rPr>
                <w:szCs w:val="24"/>
                <w:lang w:val="en-US"/>
              </w:rPr>
            </w:pPr>
            <w:r>
              <w:rPr>
                <w:szCs w:val="24"/>
                <w:lang w:val="en-US"/>
              </w:rPr>
              <w:t>Run c</w:t>
            </w:r>
            <w:r w:rsidR="00074437">
              <w:rPr>
                <w:szCs w:val="24"/>
                <w:lang w:val="en-US"/>
              </w:rPr>
              <w:t xml:space="preserve">ompetitive procurement of </w:t>
            </w:r>
            <w:r w:rsidR="00520065">
              <w:rPr>
                <w:szCs w:val="24"/>
                <w:lang w:val="en-US"/>
              </w:rPr>
              <w:t xml:space="preserve">reseller to ensure </w:t>
            </w:r>
            <w:r w:rsidR="00074437">
              <w:rPr>
                <w:szCs w:val="24"/>
                <w:lang w:val="en-US"/>
              </w:rPr>
              <w:t xml:space="preserve">additional margin </w:t>
            </w:r>
            <w:r>
              <w:rPr>
                <w:szCs w:val="24"/>
                <w:lang w:val="en-US"/>
              </w:rPr>
              <w:t xml:space="preserve">is </w:t>
            </w:r>
            <w:r w:rsidR="00074437">
              <w:rPr>
                <w:szCs w:val="24"/>
                <w:lang w:val="en-US"/>
              </w:rPr>
              <w:t>as small as possible</w:t>
            </w:r>
          </w:p>
          <w:p w14:paraId="4489ADD6" w14:textId="77777777" w:rsidR="00BE587A" w:rsidRDefault="00BE587A" w:rsidP="00AA4DEF">
            <w:pPr>
              <w:pStyle w:val="ListParagraph"/>
              <w:suppressAutoHyphens/>
              <w:autoSpaceDN w:val="0"/>
              <w:spacing w:line="247" w:lineRule="auto"/>
              <w:ind w:left="171" w:right="141"/>
              <w:rPr>
                <w:szCs w:val="24"/>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14:paraId="3555C673" w14:textId="3D2457F2" w:rsidR="00BE587A" w:rsidRDefault="00A53961" w:rsidP="00EF5C22">
            <w:pPr>
              <w:spacing w:line="247" w:lineRule="auto"/>
              <w:ind w:left="171" w:right="141"/>
              <w:rPr>
                <w:rFonts w:cs="Arial"/>
                <w:szCs w:val="24"/>
                <w:lang w:val="en-US" w:eastAsia="en-GB"/>
              </w:rPr>
            </w:pPr>
            <w:r>
              <w:rPr>
                <w:rFonts w:cs="Arial"/>
                <w:szCs w:val="24"/>
                <w:lang w:val="en-US" w:eastAsia="en-GB"/>
              </w:rPr>
              <w:t>Amber</w:t>
            </w:r>
          </w:p>
        </w:tc>
      </w:tr>
      <w:tr w:rsidR="4E875ADC" w14:paraId="38C81991" w14:textId="77777777" w:rsidTr="4E875AD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7CA877" w14:textId="67538047" w:rsidR="4E875ADC" w:rsidRDefault="4E875ADC" w:rsidP="4E875ADC">
            <w:pPr>
              <w:rPr>
                <w:rFonts w:cs="Arial"/>
                <w:lang w:val="en-US" w:eastAsia="en-GB"/>
              </w:rPr>
            </w:pPr>
            <w:r w:rsidRPr="4E875ADC">
              <w:rPr>
                <w:rFonts w:cs="Arial"/>
                <w:lang w:val="en-US" w:eastAsia="en-GB"/>
              </w:rPr>
              <w:t>Procurement does not comply with Public Contracts Regulations 2015/ Council’s Contract Procedure Rules</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25EAB85" w14:textId="4A0BC5F2" w:rsidR="4994C71F" w:rsidRPr="00A53961" w:rsidRDefault="4994C71F" w:rsidP="00A53961">
            <w:pPr>
              <w:pStyle w:val="ListParagraph"/>
              <w:numPr>
                <w:ilvl w:val="0"/>
                <w:numId w:val="3"/>
              </w:numPr>
              <w:suppressAutoHyphens/>
              <w:autoSpaceDN w:val="0"/>
              <w:spacing w:line="247" w:lineRule="auto"/>
              <w:ind w:left="171" w:right="141" w:hanging="171"/>
              <w:rPr>
                <w:szCs w:val="24"/>
                <w:lang w:val="en-US"/>
              </w:rPr>
            </w:pPr>
            <w:r w:rsidRPr="00A53961">
              <w:rPr>
                <w:szCs w:val="24"/>
                <w:lang w:val="en-US"/>
              </w:rPr>
              <w:t xml:space="preserve">Either a competitive procurement procedure in accordance with the </w:t>
            </w:r>
            <w:r w:rsidR="2729BBD4" w:rsidRPr="00A53961">
              <w:rPr>
                <w:szCs w:val="24"/>
                <w:lang w:val="en-US"/>
              </w:rPr>
              <w:t>P</w:t>
            </w:r>
            <w:r w:rsidRPr="00A53961">
              <w:rPr>
                <w:szCs w:val="24"/>
                <w:lang w:val="en-US"/>
              </w:rPr>
              <w:t xml:space="preserve">ublic </w:t>
            </w:r>
            <w:r w:rsidR="2729BBD4" w:rsidRPr="00A53961">
              <w:rPr>
                <w:szCs w:val="24"/>
                <w:lang w:val="en-US"/>
              </w:rPr>
              <w:t>C</w:t>
            </w:r>
            <w:r w:rsidRPr="00A53961">
              <w:rPr>
                <w:szCs w:val="24"/>
                <w:lang w:val="en-US"/>
              </w:rPr>
              <w:t>ontract</w:t>
            </w:r>
            <w:r w:rsidR="2729BBD4" w:rsidRPr="00A53961">
              <w:rPr>
                <w:szCs w:val="24"/>
                <w:lang w:val="en-US"/>
              </w:rPr>
              <w:t>s</w:t>
            </w:r>
            <w:r w:rsidRPr="00A53961">
              <w:rPr>
                <w:szCs w:val="24"/>
                <w:lang w:val="en-US"/>
              </w:rPr>
              <w:t xml:space="preserve"> </w:t>
            </w:r>
            <w:r w:rsidR="2729BBD4" w:rsidRPr="00A53961">
              <w:rPr>
                <w:szCs w:val="24"/>
                <w:lang w:val="en-US"/>
              </w:rPr>
              <w:t>R</w:t>
            </w:r>
            <w:r w:rsidRPr="00A53961">
              <w:rPr>
                <w:szCs w:val="24"/>
                <w:lang w:val="en-US"/>
              </w:rPr>
              <w:t>egulations 2015/CPRs or a</w:t>
            </w:r>
            <w:r w:rsidR="13FD75C3" w:rsidRPr="00A53961">
              <w:rPr>
                <w:szCs w:val="24"/>
                <w:lang w:val="en-US"/>
              </w:rPr>
              <w:t>n</w:t>
            </w:r>
            <w:r w:rsidR="54AA5BD9" w:rsidRPr="00A53961">
              <w:rPr>
                <w:szCs w:val="24"/>
                <w:lang w:val="en-US"/>
              </w:rPr>
              <w:t xml:space="preserve"> award via a compliant framework</w:t>
            </w:r>
          </w:p>
          <w:p w14:paraId="77739D8A" w14:textId="2B7434EA" w:rsidR="4E875ADC" w:rsidRDefault="4E875ADC" w:rsidP="00A53961">
            <w:pPr>
              <w:pStyle w:val="ListParagraph"/>
              <w:numPr>
                <w:ilvl w:val="0"/>
                <w:numId w:val="3"/>
              </w:numPr>
              <w:suppressAutoHyphens/>
              <w:autoSpaceDN w:val="0"/>
              <w:spacing w:line="247" w:lineRule="auto"/>
              <w:ind w:left="171" w:right="141" w:hanging="171"/>
              <w:rPr>
                <w:lang w:val="en-US"/>
              </w:rPr>
            </w:pPr>
            <w:r w:rsidRPr="15F1FA83">
              <w:rPr>
                <w:lang w:val="en-US"/>
              </w:rPr>
              <w:t>The Council’s Procurement Team will provide guidance and assistant with the procurement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6DD1B6AE" w14:textId="5E783CEE" w:rsidR="4E875ADC" w:rsidRDefault="4E875ADC" w:rsidP="4E875ADC">
            <w:pPr>
              <w:rPr>
                <w:rFonts w:cs="Arial"/>
                <w:lang w:val="en-US" w:eastAsia="en-GB"/>
              </w:rPr>
            </w:pPr>
            <w:r w:rsidRPr="4E875ADC">
              <w:rPr>
                <w:rFonts w:cs="Arial"/>
                <w:lang w:val="en-US" w:eastAsia="en-GB"/>
              </w:rPr>
              <w:t xml:space="preserve"> Green</w:t>
            </w:r>
          </w:p>
        </w:tc>
      </w:tr>
      <w:tr w:rsidR="00BE587A" w14:paraId="2E80D2F3" w14:textId="77777777" w:rsidTr="4E875AD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3E5E08" w14:textId="636520FA" w:rsidR="00BE587A" w:rsidRDefault="00870C6B" w:rsidP="00EF5C22">
            <w:pPr>
              <w:spacing w:line="247" w:lineRule="auto"/>
              <w:ind w:right="141"/>
              <w:rPr>
                <w:rFonts w:cs="Arial"/>
                <w:szCs w:val="24"/>
                <w:lang w:val="en-US" w:eastAsia="en-GB"/>
              </w:rPr>
            </w:pPr>
            <w:r>
              <w:rPr>
                <w:rFonts w:cs="Arial"/>
                <w:szCs w:val="24"/>
                <w:lang w:val="en-US" w:eastAsia="en-GB"/>
              </w:rPr>
              <w:t xml:space="preserve">Software </w:t>
            </w:r>
            <w:r w:rsidR="00573622">
              <w:rPr>
                <w:rFonts w:cs="Arial"/>
                <w:szCs w:val="24"/>
                <w:lang w:val="en-US" w:eastAsia="en-GB"/>
              </w:rPr>
              <w:t xml:space="preserve">and </w:t>
            </w:r>
            <w:r>
              <w:rPr>
                <w:rFonts w:cs="Arial"/>
                <w:szCs w:val="24"/>
                <w:lang w:val="en-US" w:eastAsia="en-GB"/>
              </w:rPr>
              <w:t xml:space="preserve">cloud </w:t>
            </w:r>
            <w:r w:rsidR="00573622">
              <w:rPr>
                <w:rFonts w:cs="Arial"/>
                <w:szCs w:val="24"/>
                <w:lang w:val="en-US" w:eastAsia="en-GB"/>
              </w:rPr>
              <w:t xml:space="preserve">services </w:t>
            </w:r>
            <w:r>
              <w:rPr>
                <w:rFonts w:cs="Arial"/>
                <w:szCs w:val="24"/>
                <w:lang w:val="en-US" w:eastAsia="en-GB"/>
              </w:rPr>
              <w:t xml:space="preserve">products </w:t>
            </w:r>
            <w:r w:rsidR="003935AE">
              <w:rPr>
                <w:rFonts w:cs="Arial"/>
                <w:szCs w:val="24"/>
                <w:lang w:val="en-US" w:eastAsia="en-GB"/>
              </w:rPr>
              <w:t xml:space="preserve">are </w:t>
            </w:r>
            <w:r w:rsidR="00573622">
              <w:rPr>
                <w:rFonts w:cs="Arial"/>
                <w:szCs w:val="24"/>
                <w:lang w:val="en-US" w:eastAsia="en-GB"/>
              </w:rPr>
              <w:t xml:space="preserve">procured </w:t>
            </w:r>
            <w:r w:rsidR="003935AE">
              <w:rPr>
                <w:rFonts w:cs="Arial"/>
                <w:szCs w:val="24"/>
                <w:lang w:val="en-US" w:eastAsia="en-GB"/>
              </w:rPr>
              <w:t xml:space="preserve">in </w:t>
            </w:r>
            <w:r>
              <w:rPr>
                <w:rFonts w:cs="Arial"/>
                <w:szCs w:val="24"/>
                <w:lang w:val="en-US" w:eastAsia="en-GB"/>
              </w:rPr>
              <w:t xml:space="preserve">excess </w:t>
            </w:r>
            <w:r w:rsidR="003935AE">
              <w:rPr>
                <w:rFonts w:cs="Arial"/>
                <w:szCs w:val="24"/>
                <w:lang w:val="en-US" w:eastAsia="en-GB"/>
              </w:rPr>
              <w:t xml:space="preserve">of </w:t>
            </w:r>
            <w:r>
              <w:rPr>
                <w:rFonts w:cs="Arial"/>
                <w:szCs w:val="24"/>
                <w:lang w:val="en-US" w:eastAsia="en-GB"/>
              </w:rPr>
              <w:t xml:space="preserve">requirements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1AA39B7" w14:textId="2F7DF54E" w:rsidR="00BE587A" w:rsidRDefault="00AE0B86" w:rsidP="00BE587A">
            <w:pPr>
              <w:pStyle w:val="ListParagraph"/>
              <w:numPr>
                <w:ilvl w:val="0"/>
                <w:numId w:val="3"/>
              </w:numPr>
              <w:suppressAutoHyphens/>
              <w:autoSpaceDN w:val="0"/>
              <w:spacing w:line="247" w:lineRule="auto"/>
              <w:ind w:left="171" w:right="141" w:hanging="171"/>
              <w:rPr>
                <w:szCs w:val="24"/>
                <w:lang w:val="en-US"/>
              </w:rPr>
            </w:pPr>
            <w:proofErr w:type="spellStart"/>
            <w:r>
              <w:rPr>
                <w:szCs w:val="24"/>
                <w:lang w:val="en-US"/>
              </w:rPr>
              <w:t>Rebaseline</w:t>
            </w:r>
            <w:proofErr w:type="spellEnd"/>
            <w:r>
              <w:rPr>
                <w:szCs w:val="24"/>
                <w:lang w:val="en-US"/>
              </w:rPr>
              <w:t xml:space="preserve"> requirements </w:t>
            </w:r>
            <w:r w:rsidR="009E428A">
              <w:rPr>
                <w:szCs w:val="24"/>
                <w:lang w:val="en-US"/>
              </w:rPr>
              <w:t xml:space="preserve">prior to procurement </w:t>
            </w:r>
          </w:p>
          <w:p w14:paraId="6A74EF07" w14:textId="6186A16F" w:rsidR="00BE587A" w:rsidRDefault="00850C71" w:rsidP="00BE587A">
            <w:pPr>
              <w:pStyle w:val="ListParagraph"/>
              <w:numPr>
                <w:ilvl w:val="0"/>
                <w:numId w:val="3"/>
              </w:numPr>
              <w:suppressAutoHyphens/>
              <w:autoSpaceDN w:val="0"/>
              <w:spacing w:line="247" w:lineRule="auto"/>
              <w:ind w:left="171" w:right="141" w:hanging="171"/>
              <w:rPr>
                <w:szCs w:val="24"/>
                <w:lang w:val="en-US"/>
              </w:rPr>
            </w:pPr>
            <w:proofErr w:type="spellStart"/>
            <w:r>
              <w:rPr>
                <w:szCs w:val="24"/>
                <w:lang w:val="en-US"/>
              </w:rPr>
              <w:t>Maximise</w:t>
            </w:r>
            <w:proofErr w:type="spellEnd"/>
            <w:r>
              <w:rPr>
                <w:szCs w:val="24"/>
                <w:lang w:val="en-US"/>
              </w:rPr>
              <w:t xml:space="preserve"> compliant </w:t>
            </w:r>
            <w:r w:rsidR="009E428A">
              <w:rPr>
                <w:szCs w:val="24"/>
                <w:lang w:val="en-US"/>
              </w:rPr>
              <w:t xml:space="preserve">use of </w:t>
            </w:r>
            <w:r w:rsidR="001A3F3B">
              <w:rPr>
                <w:szCs w:val="24"/>
                <w:lang w:val="en-US"/>
              </w:rPr>
              <w:t xml:space="preserve">lower cost </w:t>
            </w:r>
            <w:proofErr w:type="spellStart"/>
            <w:r w:rsidR="001A3F3B">
              <w:rPr>
                <w:szCs w:val="24"/>
                <w:lang w:val="en-US"/>
              </w:rPr>
              <w:t>licence</w:t>
            </w:r>
            <w:proofErr w:type="spellEnd"/>
            <w:r w:rsidR="001A3F3B">
              <w:rPr>
                <w:szCs w:val="24"/>
                <w:lang w:val="en-US"/>
              </w:rPr>
              <w:t xml:space="preserve"> types – Academic, </w:t>
            </w:r>
            <w:r>
              <w:rPr>
                <w:szCs w:val="24"/>
                <w:lang w:val="en-US"/>
              </w:rPr>
              <w:t xml:space="preserve">Frontline worker, </w:t>
            </w:r>
            <w:proofErr w:type="spellStart"/>
            <w:r>
              <w:rPr>
                <w:szCs w:val="24"/>
                <w:lang w:val="en-US"/>
              </w:rPr>
              <w:t>etc</w:t>
            </w:r>
            <w:proofErr w:type="spellEnd"/>
          </w:p>
          <w:p w14:paraId="28F85DC4" w14:textId="51BC416A" w:rsidR="00FA3D4D" w:rsidRDefault="00FA3D4D" w:rsidP="00BE587A">
            <w:pPr>
              <w:pStyle w:val="ListParagraph"/>
              <w:numPr>
                <w:ilvl w:val="0"/>
                <w:numId w:val="3"/>
              </w:numPr>
              <w:suppressAutoHyphens/>
              <w:autoSpaceDN w:val="0"/>
              <w:spacing w:line="247" w:lineRule="auto"/>
              <w:ind w:left="171" w:right="141" w:hanging="171"/>
              <w:rPr>
                <w:szCs w:val="24"/>
                <w:lang w:val="en-US"/>
              </w:rPr>
            </w:pPr>
            <w:proofErr w:type="spellStart"/>
            <w:r>
              <w:rPr>
                <w:szCs w:val="24"/>
                <w:lang w:val="en-US"/>
              </w:rPr>
              <w:t>Maximise</w:t>
            </w:r>
            <w:proofErr w:type="spellEnd"/>
            <w:r>
              <w:rPr>
                <w:szCs w:val="24"/>
                <w:lang w:val="en-US"/>
              </w:rPr>
              <w:t xml:space="preserve"> use of Azure “reserved instances” </w:t>
            </w:r>
            <w:r w:rsidR="005739C4">
              <w:rPr>
                <w:szCs w:val="24"/>
                <w:lang w:val="en-US"/>
              </w:rPr>
              <w:t>to reduce costs</w:t>
            </w:r>
          </w:p>
          <w:p w14:paraId="2302DFAC" w14:textId="6FAD5D33" w:rsidR="007F21D7" w:rsidRPr="005739C4" w:rsidRDefault="007F21D7" w:rsidP="005739C4">
            <w:pPr>
              <w:pStyle w:val="ListParagraph"/>
              <w:numPr>
                <w:ilvl w:val="0"/>
                <w:numId w:val="3"/>
              </w:numPr>
              <w:suppressAutoHyphens/>
              <w:autoSpaceDN w:val="0"/>
              <w:spacing w:line="247" w:lineRule="auto"/>
              <w:ind w:left="171" w:right="141" w:hanging="171"/>
              <w:rPr>
                <w:szCs w:val="24"/>
                <w:lang w:val="en-US"/>
              </w:rPr>
            </w:pPr>
            <w:r>
              <w:rPr>
                <w:szCs w:val="24"/>
                <w:lang w:val="en-US"/>
              </w:rPr>
              <w:t xml:space="preserve">Maintain detailed reports on </w:t>
            </w:r>
            <w:r w:rsidR="00850C71">
              <w:rPr>
                <w:szCs w:val="24"/>
                <w:lang w:val="en-US"/>
              </w:rPr>
              <w:t xml:space="preserve">software </w:t>
            </w:r>
            <w:r>
              <w:rPr>
                <w:szCs w:val="24"/>
                <w:lang w:val="en-US"/>
              </w:rPr>
              <w:t xml:space="preserve">usage </w:t>
            </w:r>
            <w:r w:rsidR="00850C71">
              <w:rPr>
                <w:szCs w:val="24"/>
                <w:lang w:val="en-US"/>
              </w:rPr>
              <w:t xml:space="preserve">and </w:t>
            </w:r>
            <w:r>
              <w:rPr>
                <w:szCs w:val="24"/>
                <w:lang w:val="en-US"/>
              </w:rPr>
              <w:t>true-down at contract anniversaries where possible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14:paraId="404B9430" w14:textId="6D707B80" w:rsidR="00BE587A" w:rsidRDefault="0062021B" w:rsidP="0062021B">
            <w:pPr>
              <w:spacing w:line="247" w:lineRule="auto"/>
              <w:ind w:left="171" w:right="141"/>
              <w:rPr>
                <w:rFonts w:cs="Arial"/>
                <w:szCs w:val="24"/>
                <w:lang w:val="en-US" w:eastAsia="en-GB"/>
              </w:rPr>
            </w:pPr>
            <w:r>
              <w:rPr>
                <w:rFonts w:cs="Arial"/>
                <w:szCs w:val="24"/>
                <w:lang w:val="en-US" w:eastAsia="en-GB"/>
              </w:rPr>
              <w:t>Amber</w:t>
            </w:r>
          </w:p>
        </w:tc>
      </w:tr>
      <w:tr w:rsidR="4E875ADC" w14:paraId="6B634161" w14:textId="77777777" w:rsidTr="4E875AD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AEFEA6" w14:textId="6716EF78" w:rsidR="062CBF73" w:rsidRDefault="062CBF73" w:rsidP="4E875ADC">
            <w:pPr>
              <w:pStyle w:val="paragraph"/>
              <w:spacing w:before="0" w:beforeAutospacing="0" w:after="0" w:afterAutospacing="0"/>
              <w:rPr>
                <w:rFonts w:ascii="Arial" w:hAnsi="Arial"/>
                <w:lang w:eastAsia="en-US"/>
              </w:rPr>
            </w:pPr>
            <w:r w:rsidRPr="4E875ADC">
              <w:rPr>
                <w:rFonts w:ascii="Arial" w:hAnsi="Arial"/>
                <w:lang w:eastAsia="en-US"/>
              </w:rPr>
              <w:lastRenderedPageBreak/>
              <w:t xml:space="preserve">Failure to renew </w:t>
            </w:r>
            <w:r w:rsidR="555043A5" w:rsidRPr="4E875ADC">
              <w:rPr>
                <w:rFonts w:ascii="Arial" w:hAnsi="Arial"/>
                <w:lang w:eastAsia="en-US"/>
              </w:rPr>
              <w:t xml:space="preserve">these licences will result in cessation of key services, and generate </w:t>
            </w:r>
            <w:r w:rsidR="5E6BB0C2" w:rsidRPr="4E875ADC">
              <w:rPr>
                <w:rFonts w:ascii="Arial" w:hAnsi="Arial"/>
                <w:lang w:eastAsia="en-US"/>
              </w:rPr>
              <w:t>compliance issues, with associated financial, reputational and legal risks.</w:t>
            </w:r>
          </w:p>
          <w:p w14:paraId="7B581DFE" w14:textId="212FBCE5" w:rsidR="4E875ADC" w:rsidRDefault="4E875ADC" w:rsidP="4E875ADC">
            <w:pPr>
              <w:spacing w:line="247" w:lineRule="auto"/>
              <w:rPr>
                <w:rFonts w:cs="Arial"/>
                <w:lang w:val="en-US" w:eastAsia="en-GB"/>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33383CC" w14:textId="5F3536D8" w:rsidR="4E875ADC" w:rsidRDefault="4E875ADC" w:rsidP="4E875ADC">
            <w:pPr>
              <w:pStyle w:val="ListParagraph"/>
              <w:numPr>
                <w:ilvl w:val="1"/>
                <w:numId w:val="17"/>
              </w:numPr>
              <w:spacing w:line="247" w:lineRule="auto"/>
              <w:ind w:left="171" w:right="141" w:hanging="171"/>
              <w:rPr>
                <w:rFonts w:eastAsia="Arial" w:cs="Arial"/>
              </w:rPr>
            </w:pPr>
            <w:r w:rsidRPr="4E875ADC">
              <w:rPr>
                <w:lang w:val="en-US"/>
              </w:rPr>
              <w:t xml:space="preserve">Approval for the commencement of procurement as outline in the main body of the report </w:t>
            </w:r>
            <w:r w:rsidR="6DB5D36F" w:rsidRPr="4E875ADC">
              <w:rPr>
                <w:rFonts w:eastAsia="Arial" w:cs="Arial"/>
              </w:rPr>
              <w:t xml:space="preserve">to enable the award of </w:t>
            </w:r>
            <w:r w:rsidR="3CFE9233" w:rsidRPr="4E875ADC">
              <w:rPr>
                <w:rFonts w:eastAsia="Arial" w:cs="Arial"/>
              </w:rPr>
              <w:t xml:space="preserve">a </w:t>
            </w:r>
            <w:r w:rsidR="6DB5D36F" w:rsidRPr="4E875ADC">
              <w:rPr>
                <w:rFonts w:eastAsia="Arial" w:cs="Arial"/>
              </w:rPr>
              <w:t>contract</w:t>
            </w:r>
            <w:r w:rsidR="3CFE9233" w:rsidRPr="4E875ADC">
              <w:rPr>
                <w:rFonts w:eastAsia="Arial" w:cs="Arial"/>
              </w:rPr>
              <w:t xml:space="preserve"> to </w:t>
            </w:r>
            <w:r w:rsidR="09C07DF7" w:rsidRPr="4E875ADC">
              <w:rPr>
                <w:rFonts w:eastAsia="Arial" w:cs="Arial"/>
              </w:rPr>
              <w:t>the successful supplier following the procurement exercise</w:t>
            </w:r>
            <w:r w:rsidR="022DAC10" w:rsidRPr="4E875ADC">
              <w:rPr>
                <w:rFonts w:eastAsia="Arial" w:cs="Arial"/>
              </w:rPr>
              <w:t xml:space="preserve"> </w:t>
            </w:r>
            <w:r w:rsidR="3E94DFDD" w:rsidRPr="4E875ADC">
              <w:rPr>
                <w:rFonts w:eastAsia="Arial" w:cs="Arial"/>
              </w:rPr>
              <w:t xml:space="preserve">for </w:t>
            </w:r>
            <w:r w:rsidR="2E5A1CD8" w:rsidRPr="4E875ADC">
              <w:rPr>
                <w:rFonts w:eastAsia="Arial" w:cs="Arial"/>
              </w:rPr>
              <w:t>3 years</w:t>
            </w:r>
          </w:p>
          <w:p w14:paraId="30E2EF64" w14:textId="5AE3D08A" w:rsidR="4E875ADC" w:rsidRDefault="4E875ADC" w:rsidP="4E875ADC">
            <w:pPr>
              <w:spacing w:line="247" w:lineRule="auto"/>
              <w:ind w:right="141"/>
              <w:rPr>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449C98C6" w14:textId="6A93DD99" w:rsidR="4E875ADC" w:rsidRDefault="4E875ADC" w:rsidP="4E875ADC">
            <w:pPr>
              <w:spacing w:line="247" w:lineRule="auto"/>
              <w:rPr>
                <w:rFonts w:cs="Arial"/>
                <w:lang w:val="en-US" w:eastAsia="en-GB"/>
              </w:rPr>
            </w:pPr>
            <w:r w:rsidRPr="4E875ADC">
              <w:rPr>
                <w:rFonts w:cs="Arial"/>
                <w:lang w:val="en-US" w:eastAsia="en-GB"/>
              </w:rPr>
              <w:t xml:space="preserve"> Green</w:t>
            </w:r>
          </w:p>
        </w:tc>
      </w:tr>
      <w:tr w:rsidR="4E875ADC" w14:paraId="28F45B1C" w14:textId="77777777" w:rsidTr="4E875ADC">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087531D" w14:textId="11321D63" w:rsidR="1E18C41F" w:rsidRDefault="1E18C41F" w:rsidP="4E875ADC">
            <w:pPr>
              <w:pStyle w:val="paragraph"/>
              <w:spacing w:before="0" w:beforeAutospacing="0" w:after="0" w:afterAutospacing="0"/>
              <w:rPr>
                <w:rFonts w:ascii="Arial" w:hAnsi="Arial"/>
                <w:lang w:eastAsia="en-US"/>
              </w:rPr>
            </w:pPr>
            <w:r w:rsidRPr="4E875ADC">
              <w:rPr>
                <w:rFonts w:ascii="Arial" w:hAnsi="Arial"/>
                <w:lang w:eastAsia="en-US"/>
              </w:rPr>
              <w:t>Inability of the Council to achieve its priorities and outcomes</w:t>
            </w:r>
            <w:r w:rsidR="09696328" w:rsidRPr="4E875ADC">
              <w:rPr>
                <w:rFonts w:ascii="Arial" w:hAnsi="Arial"/>
                <w:lang w:eastAsia="en-US"/>
              </w:rPr>
              <w:t>, as officers will not have the tools needed to do their jobs in the most cost effective manner.</w:t>
            </w:r>
          </w:p>
          <w:p w14:paraId="43B53039" w14:textId="07BA5DD5" w:rsidR="4E875ADC" w:rsidRDefault="4E875ADC" w:rsidP="4E875ADC">
            <w:pPr>
              <w:pStyle w:val="paragraph"/>
              <w:rPr>
                <w:rFonts w:ascii="Arial" w:hAnsi="Arial"/>
                <w:lang w:eastAsia="en-US"/>
              </w:rPr>
            </w:pP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262BC17" w14:textId="054FDD8D" w:rsidR="4E875ADC" w:rsidRDefault="4E875ADC" w:rsidP="4E875ADC">
            <w:pPr>
              <w:pStyle w:val="ListParagraph"/>
              <w:numPr>
                <w:ilvl w:val="1"/>
                <w:numId w:val="17"/>
              </w:numPr>
              <w:spacing w:line="247" w:lineRule="auto"/>
              <w:ind w:left="171" w:right="141" w:hanging="171"/>
              <w:rPr>
                <w:rFonts w:eastAsia="Arial" w:cs="Arial"/>
              </w:rPr>
            </w:pPr>
            <w:r w:rsidRPr="4E875ADC">
              <w:rPr>
                <w:lang w:val="en-US"/>
              </w:rPr>
              <w:t xml:space="preserve">Approval for the commencement of procurement as outline in the main body of the report </w:t>
            </w:r>
            <w:r w:rsidR="6DB5D36F" w:rsidRPr="4E875ADC">
              <w:rPr>
                <w:rFonts w:eastAsia="Arial" w:cs="Arial"/>
              </w:rPr>
              <w:t xml:space="preserve">to enable the award of </w:t>
            </w:r>
            <w:r w:rsidR="3CFE9233" w:rsidRPr="4E875ADC">
              <w:rPr>
                <w:rFonts w:eastAsia="Arial" w:cs="Arial"/>
              </w:rPr>
              <w:t xml:space="preserve">a </w:t>
            </w:r>
            <w:r w:rsidR="6DB5D36F" w:rsidRPr="4E875ADC">
              <w:rPr>
                <w:rFonts w:eastAsia="Arial" w:cs="Arial"/>
              </w:rPr>
              <w:t>contract</w:t>
            </w:r>
            <w:r w:rsidR="3CFE9233" w:rsidRPr="4E875ADC">
              <w:rPr>
                <w:rFonts w:eastAsia="Arial" w:cs="Arial"/>
              </w:rPr>
              <w:t xml:space="preserve"> to </w:t>
            </w:r>
            <w:r w:rsidR="09C07DF7" w:rsidRPr="4E875ADC">
              <w:rPr>
                <w:rFonts w:eastAsia="Arial" w:cs="Arial"/>
              </w:rPr>
              <w:t>the successful supplier following the procurement exercise</w:t>
            </w:r>
            <w:r w:rsidR="022DAC10" w:rsidRPr="4E875ADC">
              <w:rPr>
                <w:rFonts w:eastAsia="Arial" w:cs="Arial"/>
              </w:rPr>
              <w:t xml:space="preserve"> </w:t>
            </w:r>
            <w:r w:rsidR="3E94DFDD" w:rsidRPr="4E875ADC">
              <w:rPr>
                <w:rFonts w:eastAsia="Arial" w:cs="Arial"/>
              </w:rPr>
              <w:t xml:space="preserve">for </w:t>
            </w:r>
            <w:r w:rsidR="2E5A1CD8" w:rsidRPr="4E875ADC">
              <w:rPr>
                <w:rFonts w:eastAsia="Arial" w:cs="Arial"/>
              </w:rPr>
              <w:t>3 years</w:t>
            </w:r>
          </w:p>
          <w:p w14:paraId="2F5685C6" w14:textId="76809978" w:rsidR="4E875ADC" w:rsidRDefault="4E875ADC" w:rsidP="4E875ADC">
            <w:pPr>
              <w:spacing w:line="247" w:lineRule="auto"/>
              <w:ind w:right="141"/>
              <w:rPr>
                <w:lang w:val="en-US"/>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tcPr>
          <w:p w14:paraId="2E091D37" w14:textId="0713633C" w:rsidR="4E875ADC" w:rsidRDefault="4E875ADC" w:rsidP="4E875ADC">
            <w:pPr>
              <w:spacing w:line="247" w:lineRule="auto"/>
              <w:rPr>
                <w:rFonts w:cs="Arial"/>
                <w:lang w:val="en-US" w:eastAsia="en-GB"/>
              </w:rPr>
            </w:pPr>
            <w:r w:rsidRPr="4E875ADC">
              <w:rPr>
                <w:rFonts w:cs="Arial"/>
                <w:lang w:val="en-US" w:eastAsia="en-GB"/>
              </w:rPr>
              <w:t xml:space="preserve"> Green</w:t>
            </w:r>
          </w:p>
        </w:tc>
      </w:tr>
    </w:tbl>
    <w:p w14:paraId="0249BBDB" w14:textId="02A38157" w:rsidR="002A3FEF" w:rsidRDefault="002A3FEF" w:rsidP="00A1211C">
      <w:pPr>
        <w:pStyle w:val="Heading3"/>
        <w:spacing w:before="480" w:after="240"/>
      </w:pPr>
      <w:r>
        <w:t>Procurement Implications</w:t>
      </w:r>
    </w:p>
    <w:p w14:paraId="1B1FBCC8" w14:textId="774A95D5" w:rsidR="00957415" w:rsidRDefault="55903866" w:rsidP="00CF3599">
      <w:pPr>
        <w:spacing w:line="259" w:lineRule="auto"/>
        <w:contextualSpacing/>
      </w:pPr>
      <w:r>
        <w:t>As the value of the services is above the financial threshold, the council will need to follow one of the following procurement procedures compliantly and in accordance with the PCRs 2015 (as amended)</w:t>
      </w:r>
    </w:p>
    <w:p w14:paraId="08D04499" w14:textId="77777777" w:rsidR="00E44BA6" w:rsidRPr="00E44BA6" w:rsidRDefault="00957415" w:rsidP="009D714C">
      <w:pPr>
        <w:pStyle w:val="ListParagraph"/>
        <w:numPr>
          <w:ilvl w:val="0"/>
          <w:numId w:val="5"/>
        </w:numPr>
        <w:contextualSpacing/>
        <w:rPr>
          <w:b/>
        </w:rPr>
      </w:pPr>
      <w:r w:rsidRPr="009D714C">
        <w:rPr>
          <w:bCs/>
        </w:rPr>
        <w:t xml:space="preserve">A competitive procurement procedure in accordance with the </w:t>
      </w:r>
      <w:r w:rsidR="009D714C" w:rsidRPr="009D714C">
        <w:t>P</w:t>
      </w:r>
      <w:r w:rsidRPr="009D714C">
        <w:t xml:space="preserve">ublic </w:t>
      </w:r>
      <w:r w:rsidR="009D714C" w:rsidRPr="009D714C">
        <w:t>C</w:t>
      </w:r>
      <w:r w:rsidRPr="009D714C">
        <w:t>ontract</w:t>
      </w:r>
      <w:r w:rsidR="009D714C" w:rsidRPr="009D714C">
        <w:t>s</w:t>
      </w:r>
      <w:r w:rsidRPr="009D714C">
        <w:t xml:space="preserve"> </w:t>
      </w:r>
      <w:r w:rsidR="009D714C" w:rsidRPr="009D714C">
        <w:t>R</w:t>
      </w:r>
      <w:r w:rsidRPr="009D714C">
        <w:t>egulations</w:t>
      </w:r>
      <w:r w:rsidRPr="00EE54C5">
        <w:t xml:space="preserve"> 2015 </w:t>
      </w:r>
    </w:p>
    <w:p w14:paraId="32F58642" w14:textId="38E46864" w:rsidR="00EC3D67" w:rsidRPr="009D714C" w:rsidRDefault="00957415" w:rsidP="009D714C">
      <w:pPr>
        <w:pStyle w:val="ListParagraph"/>
        <w:numPr>
          <w:ilvl w:val="0"/>
          <w:numId w:val="5"/>
        </w:numPr>
        <w:contextualSpacing/>
        <w:rPr>
          <w:b/>
        </w:rPr>
      </w:pPr>
      <w:r w:rsidRPr="009D714C">
        <w:rPr>
          <w:bCs/>
        </w:rPr>
        <w:t>A</w:t>
      </w:r>
      <w:r w:rsidR="009D714C">
        <w:rPr>
          <w:bCs/>
        </w:rPr>
        <w:t>n</w:t>
      </w:r>
      <w:r w:rsidRPr="009D714C">
        <w:rPr>
          <w:bCs/>
        </w:rPr>
        <w:t xml:space="preserve"> award via a compliant framework</w:t>
      </w:r>
      <w:r w:rsidRPr="00EE54C5">
        <w:t xml:space="preserve"> </w:t>
      </w:r>
      <w:r w:rsidR="00004024">
        <w:t>agreement</w:t>
      </w:r>
    </w:p>
    <w:p w14:paraId="6D522209" w14:textId="2C46783E" w:rsidR="00EE54C5" w:rsidRPr="00EE54C5" w:rsidRDefault="00EE54C5" w:rsidP="00EE54C5">
      <w:pPr>
        <w:rPr>
          <w:b/>
        </w:rPr>
      </w:pPr>
    </w:p>
    <w:p w14:paraId="43B28D0B" w14:textId="7FEA4B75" w:rsidR="4E875ADC" w:rsidRDefault="4E875ADC">
      <w:r>
        <w:t xml:space="preserve">At this stage commissioners are still carrying out soft market testing and therefore the above procurement routes would be the most suitable once decided.  </w:t>
      </w:r>
    </w:p>
    <w:p w14:paraId="676FA4B2" w14:textId="7BE7EDA2" w:rsidR="4E875ADC" w:rsidRDefault="4E875ADC"/>
    <w:p w14:paraId="1FBF5CBD" w14:textId="63A46F7F" w:rsidR="4E875ADC" w:rsidRDefault="4E875ADC">
      <w:r>
        <w:t xml:space="preserve">The preferred option would be to access a reseller via the KCS Framework which is fully compliant with the PCRs </w:t>
      </w:r>
    </w:p>
    <w:p w14:paraId="5E3F8160" w14:textId="08A66ABE" w:rsidR="4E875ADC" w:rsidRDefault="4E875ADC" w:rsidP="4E875ADC"/>
    <w:p w14:paraId="0AE06AB0" w14:textId="3BEB3FCD" w:rsidR="00EE54C5" w:rsidRPr="0057347E" w:rsidRDefault="009D714C" w:rsidP="00EE54C5">
      <w:pPr>
        <w:rPr>
          <w:szCs w:val="24"/>
        </w:rPr>
      </w:pPr>
      <w:r>
        <w:rPr>
          <w:szCs w:val="24"/>
        </w:rPr>
        <w:t xml:space="preserve">The </w:t>
      </w:r>
      <w:r w:rsidR="00EE54C5" w:rsidRPr="0057347E">
        <w:rPr>
          <w:szCs w:val="24"/>
        </w:rPr>
        <w:t>Council must also follow the Contract Procedure Rules and be authorised to do so in accordance with the Council’s scheme of delegation contained within the Constitution.</w:t>
      </w:r>
    </w:p>
    <w:p w14:paraId="44413A6E" w14:textId="77777777" w:rsidR="00333FAA" w:rsidRDefault="00333FAA" w:rsidP="00A1211C">
      <w:pPr>
        <w:pStyle w:val="Heading3"/>
        <w:spacing w:before="480" w:after="240"/>
      </w:pPr>
      <w:r>
        <w:t>Legal Implications</w:t>
      </w:r>
    </w:p>
    <w:p w14:paraId="7E33AB9F" w14:textId="0A172793" w:rsidR="001C19A6" w:rsidRDefault="008C29FA" w:rsidP="0057347E">
      <w:pPr>
        <w:rPr>
          <w:szCs w:val="24"/>
        </w:rPr>
      </w:pPr>
      <w:r>
        <w:rPr>
          <w:szCs w:val="24"/>
        </w:rPr>
        <w:t xml:space="preserve">The </w:t>
      </w:r>
      <w:r w:rsidR="005678CE">
        <w:rPr>
          <w:szCs w:val="24"/>
        </w:rPr>
        <w:t xml:space="preserve">proposed </w:t>
      </w:r>
      <w:r>
        <w:rPr>
          <w:szCs w:val="24"/>
        </w:rPr>
        <w:t xml:space="preserve">contract </w:t>
      </w:r>
      <w:r w:rsidR="005678CE">
        <w:rPr>
          <w:szCs w:val="24"/>
        </w:rPr>
        <w:t>i</w:t>
      </w:r>
      <w:r>
        <w:rPr>
          <w:szCs w:val="24"/>
        </w:rPr>
        <w:t xml:space="preserve">s </w:t>
      </w:r>
      <w:r w:rsidR="005678CE">
        <w:rPr>
          <w:szCs w:val="24"/>
        </w:rPr>
        <w:t xml:space="preserve">a public services contract </w:t>
      </w:r>
      <w:r>
        <w:rPr>
          <w:szCs w:val="24"/>
        </w:rPr>
        <w:t>above the financial threshold requiring the Council</w:t>
      </w:r>
      <w:r w:rsidR="0057347E" w:rsidRPr="0057347E">
        <w:rPr>
          <w:szCs w:val="24"/>
        </w:rPr>
        <w:t xml:space="preserve"> to</w:t>
      </w:r>
      <w:r w:rsidR="001C19A6">
        <w:rPr>
          <w:szCs w:val="24"/>
        </w:rPr>
        <w:t xml:space="preserve"> conduct</w:t>
      </w:r>
      <w:r w:rsidR="0057347E" w:rsidRPr="0057347E">
        <w:rPr>
          <w:szCs w:val="24"/>
        </w:rPr>
        <w:t xml:space="preserve"> a regulated procurement</w:t>
      </w:r>
      <w:r w:rsidR="001C19A6">
        <w:rPr>
          <w:szCs w:val="24"/>
        </w:rPr>
        <w:t xml:space="preserve"> under the Public Contracts Regulations 2015 (PCR)</w:t>
      </w:r>
      <w:r w:rsidR="0057347E" w:rsidRPr="0057347E">
        <w:rPr>
          <w:szCs w:val="24"/>
        </w:rPr>
        <w:t>.</w:t>
      </w:r>
    </w:p>
    <w:p w14:paraId="4124C5DA" w14:textId="77777777" w:rsidR="001C19A6" w:rsidRDefault="001C19A6" w:rsidP="0057347E">
      <w:pPr>
        <w:rPr>
          <w:szCs w:val="24"/>
        </w:rPr>
      </w:pPr>
    </w:p>
    <w:p w14:paraId="2FB1F7F0" w14:textId="6110FA7A" w:rsidR="00AA0696" w:rsidRDefault="007E4E45" w:rsidP="0057347E">
      <w:pPr>
        <w:rPr>
          <w:szCs w:val="24"/>
        </w:rPr>
      </w:pPr>
      <w:r>
        <w:rPr>
          <w:szCs w:val="24"/>
        </w:rPr>
        <w:lastRenderedPageBreak/>
        <w:t xml:space="preserve">The Council can </w:t>
      </w:r>
      <w:r w:rsidR="0016705B">
        <w:rPr>
          <w:szCs w:val="24"/>
        </w:rPr>
        <w:t xml:space="preserve">procure the </w:t>
      </w:r>
      <w:r w:rsidR="00DF57F3">
        <w:rPr>
          <w:szCs w:val="24"/>
        </w:rPr>
        <w:t xml:space="preserve">contract </w:t>
      </w:r>
      <w:r w:rsidR="00011CCA">
        <w:rPr>
          <w:szCs w:val="24"/>
        </w:rPr>
        <w:t xml:space="preserve">by </w:t>
      </w:r>
      <w:r w:rsidR="000C7B12">
        <w:rPr>
          <w:szCs w:val="24"/>
        </w:rPr>
        <w:t>conducting a competi</w:t>
      </w:r>
      <w:r w:rsidR="009B1959">
        <w:rPr>
          <w:szCs w:val="24"/>
        </w:rPr>
        <w:t>ti</w:t>
      </w:r>
      <w:r w:rsidR="000C7B12">
        <w:rPr>
          <w:szCs w:val="24"/>
        </w:rPr>
        <w:t xml:space="preserve">ve </w:t>
      </w:r>
      <w:r w:rsidR="00C17631">
        <w:rPr>
          <w:szCs w:val="24"/>
        </w:rPr>
        <w:t xml:space="preserve">tendering exercise </w:t>
      </w:r>
      <w:r w:rsidR="0092412E">
        <w:rPr>
          <w:szCs w:val="24"/>
        </w:rPr>
        <w:t>in compl</w:t>
      </w:r>
      <w:r w:rsidR="000A100D">
        <w:rPr>
          <w:szCs w:val="24"/>
        </w:rPr>
        <w:t>ian</w:t>
      </w:r>
      <w:r w:rsidR="0092412E">
        <w:rPr>
          <w:szCs w:val="24"/>
        </w:rPr>
        <w:t xml:space="preserve">ce with one of the prescribed procedures </w:t>
      </w:r>
      <w:r w:rsidR="006829E8">
        <w:rPr>
          <w:szCs w:val="24"/>
        </w:rPr>
        <w:t>set out in the PCR</w:t>
      </w:r>
      <w:r w:rsidR="00185D5C">
        <w:rPr>
          <w:szCs w:val="24"/>
        </w:rPr>
        <w:t xml:space="preserve">, or </w:t>
      </w:r>
      <w:r w:rsidR="0057347E" w:rsidRPr="0057347E">
        <w:rPr>
          <w:szCs w:val="24"/>
        </w:rPr>
        <w:t xml:space="preserve">through a Framework Agreement established in compliance with the </w:t>
      </w:r>
      <w:r w:rsidR="00011CCA">
        <w:rPr>
          <w:szCs w:val="24"/>
        </w:rPr>
        <w:t>PCR</w:t>
      </w:r>
      <w:r w:rsidR="00185D5C">
        <w:rPr>
          <w:szCs w:val="24"/>
        </w:rPr>
        <w:t>.</w:t>
      </w:r>
    </w:p>
    <w:p w14:paraId="58590C10" w14:textId="77777777" w:rsidR="00AA0696" w:rsidRDefault="00AA0696" w:rsidP="0057347E">
      <w:pPr>
        <w:rPr>
          <w:szCs w:val="24"/>
        </w:rPr>
      </w:pPr>
    </w:p>
    <w:p w14:paraId="7664A45E" w14:textId="7D89F7C7" w:rsidR="00F40571" w:rsidRDefault="00006621" w:rsidP="0057347E">
      <w:pPr>
        <w:rPr>
          <w:szCs w:val="24"/>
        </w:rPr>
      </w:pPr>
      <w:r>
        <w:rPr>
          <w:szCs w:val="24"/>
        </w:rPr>
        <w:t xml:space="preserve">If the Council chooses to procure the contract </w:t>
      </w:r>
      <w:r w:rsidR="00085C80">
        <w:rPr>
          <w:szCs w:val="24"/>
        </w:rPr>
        <w:t>through a</w:t>
      </w:r>
      <w:r w:rsidR="00356D89">
        <w:rPr>
          <w:szCs w:val="24"/>
        </w:rPr>
        <w:t xml:space="preserve"> Framework Agreement, it must comply with</w:t>
      </w:r>
      <w:r w:rsidR="0057347E" w:rsidRPr="0057347E">
        <w:rPr>
          <w:szCs w:val="24"/>
        </w:rPr>
        <w:t xml:space="preserve"> the rules set </w:t>
      </w:r>
      <w:r w:rsidR="00356D89">
        <w:rPr>
          <w:szCs w:val="24"/>
        </w:rPr>
        <w:t>out in</w:t>
      </w:r>
      <w:r w:rsidR="0057347E" w:rsidRPr="0057347E">
        <w:rPr>
          <w:szCs w:val="24"/>
        </w:rPr>
        <w:t xml:space="preserve"> the Framework </w:t>
      </w:r>
      <w:r w:rsidR="00356D89">
        <w:rPr>
          <w:szCs w:val="24"/>
        </w:rPr>
        <w:t>Agreement</w:t>
      </w:r>
      <w:r w:rsidR="008315E4">
        <w:rPr>
          <w:szCs w:val="24"/>
        </w:rPr>
        <w:t xml:space="preserve">, including in relation to </w:t>
      </w:r>
      <w:r w:rsidR="00F5465A">
        <w:rPr>
          <w:szCs w:val="24"/>
        </w:rPr>
        <w:t>selection</w:t>
      </w:r>
      <w:r w:rsidR="00EC1A22">
        <w:rPr>
          <w:szCs w:val="24"/>
        </w:rPr>
        <w:t xml:space="preserve"> and </w:t>
      </w:r>
      <w:r w:rsidR="000C039C">
        <w:rPr>
          <w:szCs w:val="24"/>
        </w:rPr>
        <w:t>evaluation</w:t>
      </w:r>
      <w:r w:rsidR="002138B5">
        <w:rPr>
          <w:szCs w:val="24"/>
        </w:rPr>
        <w:t>, and direct award</w:t>
      </w:r>
      <w:r w:rsidR="00F5465A">
        <w:rPr>
          <w:szCs w:val="24"/>
        </w:rPr>
        <w:t xml:space="preserve">. </w:t>
      </w:r>
    </w:p>
    <w:p w14:paraId="3AA15FD3" w14:textId="77777777" w:rsidR="00D56158" w:rsidRDefault="00D56158" w:rsidP="0057347E">
      <w:pPr>
        <w:rPr>
          <w:szCs w:val="24"/>
        </w:rPr>
      </w:pPr>
    </w:p>
    <w:p w14:paraId="672CFB58" w14:textId="7A688B4D" w:rsidR="0057347E" w:rsidRPr="0057347E" w:rsidRDefault="00D56158" w:rsidP="0057347E">
      <w:pPr>
        <w:rPr>
          <w:szCs w:val="24"/>
        </w:rPr>
      </w:pPr>
      <w:r>
        <w:rPr>
          <w:szCs w:val="24"/>
        </w:rPr>
        <w:t>T</w:t>
      </w:r>
      <w:r w:rsidR="0057347E" w:rsidRPr="0057347E">
        <w:rPr>
          <w:szCs w:val="24"/>
        </w:rPr>
        <w:t xml:space="preserve">he Council must also follow the Contract Procedure Rules </w:t>
      </w:r>
      <w:r w:rsidR="004E03C4">
        <w:rPr>
          <w:szCs w:val="24"/>
        </w:rPr>
        <w:t>and Financial Regulations set out in the Council’s Constitution</w:t>
      </w:r>
      <w:r w:rsidR="0057347E" w:rsidRPr="0057347E">
        <w:rPr>
          <w:szCs w:val="24"/>
        </w:rPr>
        <w:t>.</w:t>
      </w:r>
    </w:p>
    <w:p w14:paraId="11F2AC04" w14:textId="77777777" w:rsidR="00333FAA" w:rsidRDefault="00333FAA" w:rsidP="00A1211C">
      <w:pPr>
        <w:pStyle w:val="Heading3"/>
        <w:spacing w:before="480" w:after="240"/>
      </w:pPr>
      <w:r>
        <w:t>Financial Implications</w:t>
      </w:r>
    </w:p>
    <w:p w14:paraId="6612EC0B" w14:textId="7A844030" w:rsidR="00194972" w:rsidRDefault="002F38B8" w:rsidP="00194972">
      <w:r>
        <w:t xml:space="preserve">The </w:t>
      </w:r>
      <w:r w:rsidR="00730145">
        <w:t>annual cost of this contract is £1.494m</w:t>
      </w:r>
      <w:r w:rsidR="00C701AD">
        <w:t xml:space="preserve">, with a </w:t>
      </w:r>
      <w:r w:rsidR="00300255">
        <w:t xml:space="preserve">maximum </w:t>
      </w:r>
      <w:r w:rsidR="000F20F3">
        <w:t>three-year</w:t>
      </w:r>
      <w:r>
        <w:t xml:space="preserve"> </w:t>
      </w:r>
      <w:r w:rsidR="00742BD9">
        <w:t xml:space="preserve">cost estimated </w:t>
      </w:r>
      <w:r w:rsidR="0005243C">
        <w:t>to</w:t>
      </w:r>
      <w:r w:rsidR="005E07AB">
        <w:t xml:space="preserve"> </w:t>
      </w:r>
      <w:r w:rsidR="005144A9">
        <w:t xml:space="preserve">be </w:t>
      </w:r>
      <w:r w:rsidR="00B129C0">
        <w:t>£4.</w:t>
      </w:r>
      <w:r w:rsidR="00300255">
        <w:t>48</w:t>
      </w:r>
      <w:r w:rsidR="00C701AD">
        <w:t>3</w:t>
      </w:r>
      <w:r w:rsidR="00300255">
        <w:t>m as set out above.</w:t>
      </w:r>
      <w:r w:rsidR="00194972">
        <w:t xml:space="preserve"> Contingency for future additional requirements (</w:t>
      </w:r>
      <w:proofErr w:type="spellStart"/>
      <w:r w:rsidR="00194972">
        <w:t>e</w:t>
      </w:r>
      <w:r w:rsidR="000F20F3">
        <w:t>.</w:t>
      </w:r>
      <w:r w:rsidR="00194972">
        <w:t>g</w:t>
      </w:r>
      <w:proofErr w:type="spellEnd"/>
      <w:r w:rsidR="00194972">
        <w:t xml:space="preserve"> rollout of IT to frontline workers) has been factored into the maximum contract value through the 10% contingency allowance. </w:t>
      </w:r>
    </w:p>
    <w:p w14:paraId="25BDBEBE" w14:textId="7EF660EC" w:rsidR="00A1211C" w:rsidRDefault="00A1211C" w:rsidP="0054590F"/>
    <w:p w14:paraId="446B23F8" w14:textId="09D0864C" w:rsidR="00194972" w:rsidRDefault="00510763" w:rsidP="0054590F">
      <w:r>
        <w:t xml:space="preserve">In terms of the </w:t>
      </w:r>
      <w:r w:rsidR="0057729A">
        <w:t xml:space="preserve">largest element of the contract (the Microsoft </w:t>
      </w:r>
      <w:r w:rsidR="00467C83">
        <w:t xml:space="preserve">Enterprise </w:t>
      </w:r>
      <w:r w:rsidR="0057729A">
        <w:t>licencing agreement), a</w:t>
      </w:r>
      <w:r w:rsidR="00194972">
        <w:t xml:space="preserve">lthough </w:t>
      </w:r>
      <w:r w:rsidR="000F20F3">
        <w:t>the</w:t>
      </w:r>
      <w:r w:rsidR="00194972">
        <w:t xml:space="preserve"> unit pricing under the new national May 20</w:t>
      </w:r>
      <w:r>
        <w:t xml:space="preserve">19 </w:t>
      </w:r>
      <w:r w:rsidR="00194972">
        <w:t xml:space="preserve">is higher than our existing pricing, </w:t>
      </w:r>
      <w:r w:rsidR="000307F0">
        <w:t>it is anti</w:t>
      </w:r>
      <w:r w:rsidR="004C2FD9">
        <w:t xml:space="preserve">cipated that charges can be kept consistent </w:t>
      </w:r>
      <w:r w:rsidR="002D2549">
        <w:t xml:space="preserve">with current spend levels </w:t>
      </w:r>
      <w:r w:rsidR="00194972">
        <w:t>by closely managing consumption, taking advantage of Academic discounts, and moving to a new “E5 Ramp” arrangement.</w:t>
      </w:r>
    </w:p>
    <w:p w14:paraId="5746BF47" w14:textId="77777777" w:rsidR="00335801" w:rsidRDefault="00335801" w:rsidP="0054590F"/>
    <w:p w14:paraId="2C80F74B" w14:textId="2A4E92BB" w:rsidR="009B3968" w:rsidRDefault="009B3968" w:rsidP="0054590F">
      <w:r>
        <w:t>The</w:t>
      </w:r>
      <w:r w:rsidR="001F04DA">
        <w:t xml:space="preserve"> </w:t>
      </w:r>
      <w:r>
        <w:t>cost</w:t>
      </w:r>
      <w:r w:rsidR="001F04DA">
        <w:t xml:space="preserve"> of this contract </w:t>
      </w:r>
      <w:r w:rsidR="00A341D6">
        <w:t xml:space="preserve">will be </w:t>
      </w:r>
      <w:r>
        <w:t xml:space="preserve">met from </w:t>
      </w:r>
      <w:r w:rsidR="00A341D6">
        <w:t xml:space="preserve">the </w:t>
      </w:r>
      <w:r>
        <w:t xml:space="preserve">existing </w:t>
      </w:r>
      <w:r w:rsidR="005E67FA">
        <w:t xml:space="preserve">revenue </w:t>
      </w:r>
      <w:r>
        <w:t xml:space="preserve">budget </w:t>
      </w:r>
      <w:r w:rsidR="00A341D6">
        <w:t xml:space="preserve">within </w:t>
      </w:r>
      <w:r>
        <w:t>IT Operations</w:t>
      </w:r>
      <w:r w:rsidR="00A341D6">
        <w:t>.</w:t>
      </w:r>
    </w:p>
    <w:p w14:paraId="41D80CF8" w14:textId="28A56D0E" w:rsidR="00333FAA" w:rsidRPr="00303FD6" w:rsidRDefault="00FD765A" w:rsidP="00311AC1">
      <w:pPr>
        <w:pStyle w:val="Heading3"/>
        <w:spacing w:before="480" w:after="240"/>
        <w:ind w:left="0" w:firstLine="0"/>
        <w:rPr>
          <w:color w:val="FF0000"/>
        </w:rPr>
      </w:pPr>
      <w:r>
        <w:t>E</w:t>
      </w:r>
      <w:r w:rsidR="00333FAA" w:rsidRPr="004A2543">
        <w:t>qualities implications</w:t>
      </w:r>
      <w:r w:rsidR="001C7E35">
        <w:t xml:space="preserve"> </w:t>
      </w:r>
      <w:r w:rsidR="00333FAA" w:rsidRPr="00333FAA">
        <w:t>/</w:t>
      </w:r>
      <w:r w:rsidR="001C7E35">
        <w:t xml:space="preserve"> </w:t>
      </w:r>
      <w:r w:rsidR="00333FAA" w:rsidRPr="00333FAA">
        <w:t>Public Sector Equality Duty</w:t>
      </w:r>
    </w:p>
    <w:p w14:paraId="132244E9" w14:textId="6D558B19" w:rsidR="00FE17E2" w:rsidRDefault="004D077F" w:rsidP="576EF44A">
      <w:pPr>
        <w:rPr>
          <w:rStyle w:val="eop"/>
          <w:color w:val="0000FF"/>
          <w:szCs w:val="24"/>
        </w:rPr>
      </w:pPr>
      <w:r w:rsidRPr="00C55540">
        <w:rPr>
          <w:szCs w:val="24"/>
        </w:rPr>
        <w:t>There are no direct equalities implications arising from this report</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7EEEB0D0" w14:textId="6DF0661C" w:rsidR="001966D7" w:rsidRPr="00CD57D8" w:rsidRDefault="0087412F" w:rsidP="001966D7">
      <w:pPr>
        <w:rPr>
          <w:rFonts w:cs="Arial"/>
          <w:szCs w:val="24"/>
          <w:lang w:val="en-US"/>
        </w:rPr>
      </w:pPr>
      <w:r>
        <w:rPr>
          <w:rFonts w:cs="Arial"/>
          <w:szCs w:val="24"/>
          <w:lang w:val="en-US"/>
        </w:rPr>
        <w:t xml:space="preserve">The decision sought will </w:t>
      </w:r>
      <w:r w:rsidR="008809F5">
        <w:rPr>
          <w:rFonts w:cs="Arial"/>
          <w:szCs w:val="24"/>
          <w:lang w:val="en-US"/>
        </w:rPr>
        <w:t xml:space="preserve">facilitate continuity of </w:t>
      </w:r>
      <w:r w:rsidR="003F52E9">
        <w:rPr>
          <w:rFonts w:cs="Arial"/>
          <w:szCs w:val="24"/>
          <w:lang w:val="en-US"/>
        </w:rPr>
        <w:t xml:space="preserve">Council </w:t>
      </w:r>
      <w:r w:rsidR="008809F5">
        <w:rPr>
          <w:rFonts w:cs="Arial"/>
          <w:szCs w:val="24"/>
          <w:lang w:val="en-US"/>
        </w:rPr>
        <w:t>services</w:t>
      </w:r>
      <w:r w:rsidR="003F52E9">
        <w:rPr>
          <w:rFonts w:cs="Arial"/>
          <w:szCs w:val="24"/>
          <w:lang w:val="en-US"/>
        </w:rPr>
        <w:t xml:space="preserve"> </w:t>
      </w:r>
      <w:r w:rsidR="000A5FC1">
        <w:rPr>
          <w:rFonts w:cs="Arial"/>
          <w:szCs w:val="24"/>
          <w:lang w:val="en-US"/>
        </w:rPr>
        <w:t>which in turn supports the corporate priorities.</w:t>
      </w:r>
    </w:p>
    <w:p w14:paraId="2602250F" w14:textId="77777777" w:rsidR="00D07F46" w:rsidRPr="00D0381E" w:rsidRDefault="00D0381E" w:rsidP="008F5E38">
      <w:pPr>
        <w:pStyle w:val="ListParagraph"/>
        <w:numPr>
          <w:ilvl w:val="0"/>
          <w:numId w:val="2"/>
        </w:numPr>
        <w:autoSpaceDE w:val="0"/>
        <w:autoSpaceDN w:val="0"/>
        <w:spacing w:before="240"/>
        <w:rPr>
          <w:b/>
          <w:bCs/>
        </w:rPr>
      </w:pPr>
      <w:r w:rsidRPr="00D0381E">
        <w:rPr>
          <w:b/>
        </w:rPr>
        <w:t>Improving the environment and addressing climate change</w:t>
      </w:r>
    </w:p>
    <w:p w14:paraId="3B546FEA" w14:textId="77777777" w:rsidR="00D07F46" w:rsidRPr="00D0381E" w:rsidRDefault="00D0381E" w:rsidP="008F5E38">
      <w:pPr>
        <w:pStyle w:val="ListParagraph"/>
        <w:numPr>
          <w:ilvl w:val="0"/>
          <w:numId w:val="2"/>
        </w:numPr>
        <w:autoSpaceDE w:val="0"/>
        <w:autoSpaceDN w:val="0"/>
        <w:spacing w:before="240"/>
        <w:rPr>
          <w:b/>
          <w:bCs/>
        </w:rPr>
      </w:pPr>
      <w:r w:rsidRPr="00D0381E">
        <w:rPr>
          <w:b/>
        </w:rPr>
        <w:t>Tackling poverty and inequality</w:t>
      </w:r>
    </w:p>
    <w:p w14:paraId="31563814" w14:textId="77777777" w:rsidR="00D07F46" w:rsidRPr="00D0381E" w:rsidRDefault="00D0381E" w:rsidP="008F5E38">
      <w:pPr>
        <w:pStyle w:val="ListParagraph"/>
        <w:numPr>
          <w:ilvl w:val="0"/>
          <w:numId w:val="2"/>
        </w:numPr>
        <w:autoSpaceDE w:val="0"/>
        <w:autoSpaceDN w:val="0"/>
        <w:spacing w:before="240"/>
        <w:rPr>
          <w:b/>
          <w:bCs/>
        </w:rPr>
      </w:pPr>
      <w:r w:rsidRPr="00D0381E">
        <w:rPr>
          <w:b/>
        </w:rPr>
        <w:t>Building homes and infrastructure</w:t>
      </w:r>
    </w:p>
    <w:p w14:paraId="53B22976" w14:textId="77777777" w:rsidR="00D07F46" w:rsidRPr="00D0381E" w:rsidRDefault="00D0381E" w:rsidP="008F5E38">
      <w:pPr>
        <w:pStyle w:val="ListParagraph"/>
        <w:numPr>
          <w:ilvl w:val="0"/>
          <w:numId w:val="2"/>
        </w:numPr>
        <w:autoSpaceDE w:val="0"/>
        <w:autoSpaceDN w:val="0"/>
        <w:spacing w:before="240"/>
        <w:rPr>
          <w:b/>
        </w:rPr>
      </w:pPr>
      <w:r w:rsidRPr="00D0381E">
        <w:rPr>
          <w:b/>
        </w:rPr>
        <w:t>Addressing health and social care inequality</w:t>
      </w:r>
    </w:p>
    <w:p w14:paraId="74ED77AB" w14:textId="77777777" w:rsidR="00307F76" w:rsidRPr="00D0381E" w:rsidRDefault="00D0381E" w:rsidP="008F5E38">
      <w:pPr>
        <w:pStyle w:val="ListParagraph"/>
        <w:numPr>
          <w:ilvl w:val="0"/>
          <w:numId w:val="2"/>
        </w:numPr>
        <w:autoSpaceDE w:val="0"/>
        <w:autoSpaceDN w:val="0"/>
        <w:spacing w:before="240"/>
        <w:rPr>
          <w:b/>
        </w:rPr>
      </w:pPr>
      <w:r w:rsidRPr="00D0381E">
        <w:rPr>
          <w:b/>
        </w:rPr>
        <w:t>Thriving economy</w:t>
      </w:r>
    </w:p>
    <w:p w14:paraId="06BE2F07" w14:textId="77777777" w:rsidR="00A159C3" w:rsidRDefault="00A159C3" w:rsidP="000B7C66">
      <w:pPr>
        <w:pStyle w:val="Heading2"/>
        <w:spacing w:before="480" w:after="240"/>
      </w:pPr>
    </w:p>
    <w:p w14:paraId="5514D939" w14:textId="49561706" w:rsidR="00333FAA" w:rsidRDefault="00333FAA" w:rsidP="000B7C66">
      <w:pPr>
        <w:pStyle w:val="Heading2"/>
        <w:spacing w:before="480" w:after="240"/>
      </w:pPr>
      <w:r>
        <w:lastRenderedPageBreak/>
        <w:t>Section 3 - Statutory Officer Clearance</w:t>
      </w:r>
    </w:p>
    <w:p w14:paraId="3B5D52F9" w14:textId="547F8B17" w:rsidR="00A66326" w:rsidRPr="00A66326" w:rsidRDefault="00A66326" w:rsidP="00A66326">
      <w:pPr>
        <w:rPr>
          <w:sz w:val="28"/>
        </w:rPr>
      </w:pPr>
      <w:r w:rsidRPr="00A66326">
        <w:rPr>
          <w:b/>
          <w:sz w:val="28"/>
        </w:rPr>
        <w:t xml:space="preserve">Statutory Officer:  </w:t>
      </w:r>
      <w:r w:rsidR="00811DC1">
        <w:rPr>
          <w:b/>
          <w:sz w:val="28"/>
        </w:rPr>
        <w:t>Sharon Daniels</w:t>
      </w:r>
    </w:p>
    <w:p w14:paraId="06450070" w14:textId="3B1EF21B" w:rsidR="00A66326" w:rsidRPr="00A66326" w:rsidRDefault="00A66326" w:rsidP="00A66326">
      <w:r w:rsidRPr="00A66326">
        <w:t>Signed on behalf of</w:t>
      </w:r>
      <w:r w:rsidR="00811DC1">
        <w:t xml:space="preserve"> </w:t>
      </w:r>
      <w:r w:rsidRPr="00A66326">
        <w:t>the Chief Financial Officer</w:t>
      </w:r>
    </w:p>
    <w:p w14:paraId="555021EF" w14:textId="6B644716" w:rsidR="00A66326" w:rsidRPr="00A66326" w:rsidRDefault="00A66326" w:rsidP="00A66326">
      <w:pPr>
        <w:spacing w:after="480"/>
        <w:rPr>
          <w:sz w:val="28"/>
        </w:rPr>
      </w:pPr>
      <w:r w:rsidRPr="00A66326">
        <w:rPr>
          <w:b/>
          <w:sz w:val="28"/>
        </w:rPr>
        <w:t xml:space="preserve">Date:  </w:t>
      </w:r>
      <w:r w:rsidR="00811DC1">
        <w:rPr>
          <w:b/>
          <w:sz w:val="28"/>
        </w:rPr>
        <w:t>25/02/2022</w:t>
      </w:r>
    </w:p>
    <w:p w14:paraId="7E329E85" w14:textId="7646B2A1" w:rsidR="00A66326" w:rsidRPr="00A66326" w:rsidRDefault="00A66326" w:rsidP="00A66326">
      <w:pPr>
        <w:rPr>
          <w:sz w:val="28"/>
        </w:rPr>
      </w:pPr>
      <w:r w:rsidRPr="00A66326">
        <w:rPr>
          <w:b/>
          <w:sz w:val="28"/>
        </w:rPr>
        <w:t xml:space="preserve">Statutory Officer:  </w:t>
      </w:r>
      <w:r w:rsidR="003549D9">
        <w:rPr>
          <w:b/>
          <w:sz w:val="28"/>
        </w:rPr>
        <w:t>Stephen Dorrian</w:t>
      </w:r>
    </w:p>
    <w:p w14:paraId="76F84634" w14:textId="546A1B6A" w:rsidR="00A66326" w:rsidRPr="00A66326" w:rsidRDefault="00A66326" w:rsidP="00A66326">
      <w:r w:rsidRPr="00A66326">
        <w:t>Signed on behalf of the Monitoring Officer</w:t>
      </w:r>
    </w:p>
    <w:p w14:paraId="1AC0D358" w14:textId="41550487" w:rsidR="00A66326" w:rsidRPr="003313EA" w:rsidRDefault="00A66326" w:rsidP="00A66326">
      <w:pPr>
        <w:spacing w:after="480"/>
        <w:rPr>
          <w:sz w:val="28"/>
        </w:rPr>
      </w:pPr>
      <w:r w:rsidRPr="00A66326">
        <w:rPr>
          <w:b/>
          <w:sz w:val="28"/>
        </w:rPr>
        <w:t xml:space="preserve">Date: </w:t>
      </w:r>
      <w:r w:rsidR="003549D9">
        <w:rPr>
          <w:b/>
          <w:sz w:val="28"/>
        </w:rPr>
        <w:t>25/02/2022</w:t>
      </w:r>
    </w:p>
    <w:p w14:paraId="31D8FA55" w14:textId="5973E1D5" w:rsidR="00BF5AFA" w:rsidRPr="00A66326" w:rsidRDefault="00BF5AFA" w:rsidP="00BF5AFA">
      <w:pPr>
        <w:rPr>
          <w:sz w:val="28"/>
        </w:rPr>
      </w:pPr>
      <w:r>
        <w:rPr>
          <w:b/>
          <w:sz w:val="28"/>
        </w:rPr>
        <w:t>Chief</w:t>
      </w:r>
      <w:r w:rsidRPr="00A66326">
        <w:rPr>
          <w:b/>
          <w:sz w:val="28"/>
        </w:rPr>
        <w:t xml:space="preserve"> Officer: </w:t>
      </w:r>
      <w:r w:rsidR="002203B0">
        <w:rPr>
          <w:b/>
          <w:sz w:val="28"/>
        </w:rPr>
        <w:t>Charlie Stewart</w:t>
      </w:r>
      <w:r w:rsidRPr="00A66326">
        <w:rPr>
          <w:b/>
          <w:sz w:val="28"/>
        </w:rPr>
        <w:t xml:space="preserve"> </w:t>
      </w:r>
    </w:p>
    <w:p w14:paraId="34A60057" w14:textId="480C0D75" w:rsidR="00BF5AFA" w:rsidRPr="00A159C3" w:rsidRDefault="00A159C3" w:rsidP="00BF5AFA">
      <w:r w:rsidRPr="00A159C3">
        <w:t>Signed by the Corporate Director</w:t>
      </w:r>
    </w:p>
    <w:p w14:paraId="5F67CDF0" w14:textId="01BA6FC8" w:rsidR="00BF5AFA" w:rsidRPr="00A66326" w:rsidRDefault="00BF5AFA" w:rsidP="00BF5AFA">
      <w:pPr>
        <w:spacing w:after="480"/>
        <w:rPr>
          <w:sz w:val="28"/>
        </w:rPr>
      </w:pPr>
      <w:r w:rsidRPr="00A66326">
        <w:rPr>
          <w:b/>
          <w:sz w:val="28"/>
        </w:rPr>
        <w:t xml:space="preserve">Date: </w:t>
      </w:r>
      <w:r w:rsidR="004E66A4">
        <w:rPr>
          <w:b/>
          <w:sz w:val="28"/>
        </w:rPr>
        <w:t>28/02/2022</w:t>
      </w:r>
      <w:r w:rsidRPr="00A66326">
        <w:rPr>
          <w:b/>
          <w:sz w:val="28"/>
        </w:rPr>
        <w:t xml:space="preserve"> </w:t>
      </w:r>
    </w:p>
    <w:p w14:paraId="2C546334" w14:textId="4B03AADE" w:rsidR="00BF5AFA" w:rsidRPr="00A66326" w:rsidRDefault="00143A71" w:rsidP="00BF5AFA">
      <w:pPr>
        <w:rPr>
          <w:sz w:val="28"/>
        </w:rPr>
      </w:pPr>
      <w:r>
        <w:rPr>
          <w:b/>
          <w:sz w:val="28"/>
        </w:rPr>
        <w:t>Statutory Officer</w:t>
      </w:r>
      <w:r w:rsidR="00BF5AFA" w:rsidRPr="00A66326">
        <w:rPr>
          <w:b/>
          <w:sz w:val="28"/>
        </w:rPr>
        <w:t>:</w:t>
      </w:r>
      <w:r w:rsidR="002203B0">
        <w:rPr>
          <w:b/>
          <w:sz w:val="28"/>
        </w:rPr>
        <w:t xml:space="preserve"> Lisa Taylor</w:t>
      </w:r>
    </w:p>
    <w:p w14:paraId="3C6E94C3" w14:textId="2C84A59C" w:rsidR="00BF5AFA" w:rsidRDefault="00BF5AFA" w:rsidP="00BF5AFA">
      <w:r w:rsidRPr="00A66326">
        <w:t>Signed on behalf of</w:t>
      </w:r>
      <w:r w:rsidR="004B7C9F">
        <w:t xml:space="preserve"> </w:t>
      </w:r>
      <w:r w:rsidRPr="00A66326">
        <w:t xml:space="preserve">the </w:t>
      </w:r>
      <w:r>
        <w:t>Head of Procurement</w:t>
      </w:r>
    </w:p>
    <w:p w14:paraId="5A683B65" w14:textId="437AD8CE" w:rsidR="00BF5AFA" w:rsidRPr="003313EA" w:rsidRDefault="00BF5AFA" w:rsidP="00BF5AFA">
      <w:pPr>
        <w:spacing w:after="480"/>
        <w:rPr>
          <w:sz w:val="28"/>
        </w:rPr>
      </w:pPr>
      <w:r w:rsidRPr="00A66326">
        <w:rPr>
          <w:b/>
          <w:sz w:val="28"/>
        </w:rPr>
        <w:t xml:space="preserve">Date:  </w:t>
      </w:r>
      <w:r w:rsidR="004E66A4">
        <w:rPr>
          <w:b/>
          <w:sz w:val="28"/>
        </w:rPr>
        <w:t>24/02/2022</w:t>
      </w:r>
    </w:p>
    <w:p w14:paraId="113297A5" w14:textId="4C16F748" w:rsidR="00BF5AFA" w:rsidRPr="00A66326" w:rsidRDefault="00BF5AFA" w:rsidP="00BF5AFA">
      <w:pPr>
        <w:rPr>
          <w:sz w:val="28"/>
        </w:rPr>
      </w:pPr>
      <w:r>
        <w:rPr>
          <w:b/>
          <w:sz w:val="28"/>
        </w:rPr>
        <w:t>Head of Internal Audit</w:t>
      </w:r>
      <w:r w:rsidRPr="00A66326">
        <w:rPr>
          <w:b/>
          <w:sz w:val="28"/>
        </w:rPr>
        <w:t xml:space="preserve">: </w:t>
      </w:r>
      <w:r w:rsidR="002203B0">
        <w:rPr>
          <w:b/>
          <w:sz w:val="28"/>
        </w:rPr>
        <w:t>Susan Dixson</w:t>
      </w:r>
      <w:r w:rsidRPr="00A66326">
        <w:rPr>
          <w:b/>
          <w:sz w:val="28"/>
        </w:rPr>
        <w:t xml:space="preserve"> </w:t>
      </w:r>
    </w:p>
    <w:p w14:paraId="3B1CEB5F" w14:textId="633F4A5B" w:rsidR="00BF5AFA" w:rsidRPr="00A159C3" w:rsidRDefault="00A159C3" w:rsidP="00BF5AFA">
      <w:r w:rsidRPr="00A159C3">
        <w:t>Signed by the Head of Internal Audit</w:t>
      </w:r>
    </w:p>
    <w:p w14:paraId="1B78099B" w14:textId="77777777" w:rsidR="00647902" w:rsidRPr="00A66326" w:rsidRDefault="00647902" w:rsidP="00647902">
      <w:pPr>
        <w:spacing w:after="480"/>
        <w:rPr>
          <w:sz w:val="28"/>
        </w:rPr>
      </w:pPr>
      <w:r w:rsidRPr="00A66326">
        <w:rPr>
          <w:b/>
          <w:sz w:val="28"/>
        </w:rPr>
        <w:t xml:space="preserve">Date:  </w:t>
      </w:r>
      <w:r>
        <w:rPr>
          <w:b/>
          <w:sz w:val="28"/>
        </w:rPr>
        <w:t>25/02/2022</w:t>
      </w:r>
    </w:p>
    <w:p w14:paraId="45A19EC7" w14:textId="59434FDF" w:rsidR="003313EA" w:rsidRPr="00435B5D" w:rsidRDefault="003313EA" w:rsidP="00BF5AFA">
      <w:pPr>
        <w:pStyle w:val="Heading2"/>
        <w:spacing w:before="480" w:after="240"/>
      </w:pPr>
      <w:r>
        <w:t>Mandatory Checks</w:t>
      </w:r>
    </w:p>
    <w:p w14:paraId="64551188" w14:textId="13412C75"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058B3C56" w:rsidR="003313EA" w:rsidRPr="003313EA" w:rsidRDefault="003313EA" w:rsidP="00A53B04">
      <w:pPr>
        <w:pStyle w:val="Infotext"/>
        <w:rPr>
          <w:i/>
          <w:color w:val="FF0000"/>
          <w:sz w:val="24"/>
          <w:szCs w:val="24"/>
        </w:rPr>
      </w:pPr>
      <w:r w:rsidRPr="003313EA">
        <w:rPr>
          <w:i/>
          <w:color w:val="FF0000"/>
          <w:sz w:val="24"/>
          <w:szCs w:val="24"/>
        </w:rPr>
        <w:t xml:space="preserve"> </w:t>
      </w:r>
    </w:p>
    <w:p w14:paraId="2A2D9472" w14:textId="203C2A6D"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31A4A4A5" w14:textId="3EA03B9A" w:rsidR="003313EA" w:rsidRPr="00AD315C" w:rsidRDefault="003636B1" w:rsidP="00AD315C">
      <w:pPr>
        <w:rPr>
          <w:rFonts w:cs="Arial"/>
        </w:rPr>
      </w:pPr>
      <w:r w:rsidRPr="00AD315C">
        <w:rPr>
          <w:rFonts w:cs="Arial"/>
        </w:rPr>
        <w:t>This is a ‘like for like’ renew</w:t>
      </w:r>
      <w:r w:rsidR="00AD315C" w:rsidRPr="00AD315C">
        <w:rPr>
          <w:rFonts w:cs="Arial"/>
        </w:rPr>
        <w:t>al of a license agreement. There are no direct equalities implications arising from this repor</w:t>
      </w:r>
      <w:r w:rsidR="00AD315C">
        <w:rPr>
          <w:rFonts w:cs="Arial"/>
        </w:rPr>
        <w:t>t</w:t>
      </w:r>
    </w:p>
    <w:p w14:paraId="6B589F3A" w14:textId="27D32181"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A64BEA">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4F76A34F" w14:textId="347D86A7" w:rsidR="00FE1151" w:rsidRDefault="00333FAA" w:rsidP="00FE1151">
      <w:pPr>
        <w:rPr>
          <w:rFonts w:eastAsia="Arial" w:cs="Arial"/>
          <w:szCs w:val="24"/>
        </w:rPr>
      </w:pPr>
      <w:r w:rsidRPr="004E47FC">
        <w:rPr>
          <w:b/>
        </w:rPr>
        <w:t>Contact:</w:t>
      </w:r>
      <w:r w:rsidR="00A159C3">
        <w:rPr>
          <w:b/>
        </w:rPr>
        <w:t xml:space="preserve"> </w:t>
      </w:r>
      <w:r w:rsidR="00FE1151" w:rsidRPr="19EBDFAE">
        <w:rPr>
          <w:rFonts w:cs="Arial"/>
        </w:rPr>
        <w:t>Catherine Little</w:t>
      </w:r>
      <w:r w:rsidR="00A159C3">
        <w:rPr>
          <w:rFonts w:cs="Arial"/>
        </w:rPr>
        <w:t xml:space="preserve">, </w:t>
      </w:r>
      <w:r w:rsidR="00F50CB5">
        <w:rPr>
          <w:rFonts w:cs="Arial"/>
        </w:rPr>
        <w:t>Head of IT Operations</w:t>
      </w:r>
      <w:r w:rsidR="00A159C3">
        <w:rPr>
          <w:rFonts w:cs="Arial"/>
        </w:rPr>
        <w:t xml:space="preserve">, </w:t>
      </w:r>
      <w:hyperlink r:id="rId13">
        <w:r w:rsidR="00A159C3" w:rsidRPr="19EBDFAE">
          <w:rPr>
            <w:rStyle w:val="Hyperlink"/>
            <w:szCs w:val="24"/>
          </w:rPr>
          <w:t>Catherine.little@harrow.gov.uk</w:t>
        </w:r>
      </w:hyperlink>
      <w:r w:rsidR="00A159C3">
        <w:rPr>
          <w:rStyle w:val="Hyperlink"/>
          <w:szCs w:val="24"/>
        </w:rPr>
        <w:t xml:space="preserve"> </w:t>
      </w:r>
      <w:r w:rsidR="00A159C3">
        <w:rPr>
          <w:rFonts w:cs="Arial"/>
        </w:rPr>
        <w:t xml:space="preserve">tel. </w:t>
      </w:r>
      <w:r w:rsidR="00FE1151" w:rsidRPr="19EBDFAE">
        <w:rPr>
          <w:rFonts w:eastAsia="Arial" w:cs="Arial"/>
          <w:szCs w:val="24"/>
        </w:rPr>
        <w:t>07860 827310</w:t>
      </w:r>
    </w:p>
    <w:p w14:paraId="02CC9FB6" w14:textId="77777777" w:rsidR="00F50CB5" w:rsidRPr="001B5C73" w:rsidRDefault="00F50CB5" w:rsidP="00FE1151">
      <w:pPr>
        <w:rPr>
          <w:rFonts w:eastAsia="Arial" w:cs="Arial"/>
          <w:szCs w:val="24"/>
        </w:rPr>
      </w:pPr>
    </w:p>
    <w:p w14:paraId="77C58D4B" w14:textId="19B0006A" w:rsidR="00333FAA" w:rsidRDefault="00333FAA" w:rsidP="00CC18AC">
      <w:pPr>
        <w:pStyle w:val="Infotext"/>
        <w:spacing w:after="240"/>
        <w:rPr>
          <w:color w:val="FF0000"/>
        </w:rPr>
      </w:pPr>
      <w:r w:rsidRPr="004E47FC">
        <w:rPr>
          <w:b/>
        </w:rPr>
        <w:t xml:space="preserve">Background Papers: </w:t>
      </w:r>
    </w:p>
    <w:p w14:paraId="32EB7A0C" w14:textId="779637B5" w:rsidR="000D0481" w:rsidRDefault="00741915" w:rsidP="00AD23B0">
      <w:pPr>
        <w:pStyle w:val="Infotext"/>
        <w:numPr>
          <w:ilvl w:val="0"/>
          <w:numId w:val="12"/>
        </w:numPr>
        <w:spacing w:after="240"/>
        <w:rPr>
          <w:color w:val="000000" w:themeColor="text1"/>
          <w:sz w:val="24"/>
          <w:szCs w:val="18"/>
        </w:rPr>
      </w:pPr>
      <w:r>
        <w:rPr>
          <w:color w:val="000000" w:themeColor="text1"/>
          <w:sz w:val="24"/>
          <w:szCs w:val="18"/>
        </w:rPr>
        <w:t xml:space="preserve">Harrow Cabinet Decision </w:t>
      </w:r>
      <w:r w:rsidR="0065110C">
        <w:rPr>
          <w:color w:val="000000" w:themeColor="text1"/>
          <w:sz w:val="24"/>
          <w:szCs w:val="18"/>
        </w:rPr>
        <w:t xml:space="preserve">30/05/19 - </w:t>
      </w:r>
      <w:hyperlink r:id="rId14" w:history="1">
        <w:r w:rsidR="00AD23B0" w:rsidRPr="00F85E00">
          <w:rPr>
            <w:rStyle w:val="Hyperlink"/>
            <w:sz w:val="24"/>
            <w:szCs w:val="18"/>
          </w:rPr>
          <w:t>Authority to Procure a Renewal of the Council's Microsoft Licences</w:t>
        </w:r>
        <w:r w:rsidR="00F85E00" w:rsidRPr="00F85E00">
          <w:rPr>
            <w:rStyle w:val="Hyperlink"/>
            <w:sz w:val="24"/>
            <w:szCs w:val="18"/>
          </w:rPr>
          <w:t xml:space="preserve"> (30/11/19)</w:t>
        </w:r>
      </w:hyperlink>
    </w:p>
    <w:p w14:paraId="2970655D" w14:textId="6F3D5692" w:rsidR="002924FD" w:rsidRPr="00741915" w:rsidRDefault="002924FD" w:rsidP="00EF5C22">
      <w:pPr>
        <w:pStyle w:val="Infotext"/>
        <w:numPr>
          <w:ilvl w:val="0"/>
          <w:numId w:val="12"/>
        </w:numPr>
        <w:spacing w:after="240"/>
        <w:rPr>
          <w:color w:val="000000" w:themeColor="text1"/>
          <w:sz w:val="24"/>
          <w:szCs w:val="18"/>
        </w:rPr>
      </w:pPr>
      <w:r w:rsidRPr="00741915">
        <w:rPr>
          <w:color w:val="000000" w:themeColor="text1"/>
          <w:sz w:val="24"/>
          <w:szCs w:val="18"/>
        </w:rPr>
        <w:lastRenderedPageBreak/>
        <w:t xml:space="preserve">Harrow Cabinet </w:t>
      </w:r>
      <w:r w:rsidR="0045009C" w:rsidRPr="00741915">
        <w:rPr>
          <w:color w:val="000000" w:themeColor="text1"/>
          <w:sz w:val="24"/>
          <w:szCs w:val="18"/>
        </w:rPr>
        <w:t xml:space="preserve">Decision 12/09/19 - </w:t>
      </w:r>
      <w:hyperlink r:id="rId15" w:history="1">
        <w:r w:rsidR="00741915" w:rsidRPr="00741915">
          <w:rPr>
            <w:rStyle w:val="Hyperlink"/>
            <w:sz w:val="24"/>
            <w:szCs w:val="18"/>
          </w:rPr>
          <w:t>The Re-commissioning and Re-procurement of the ICT Support Services Contract</w:t>
        </w:r>
      </w:hyperlink>
      <w:r w:rsidRPr="00741915">
        <w:rPr>
          <w:color w:val="000000" w:themeColor="text1"/>
          <w:sz w:val="24"/>
          <w:szCs w:val="18"/>
        </w:rPr>
        <w:t xml:space="preserve"> </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2ED8D4F4" w:rsidR="00A159C3" w:rsidRPr="0017653E" w:rsidRDefault="00842757" w:rsidP="00A159C3">
      <w:pPr>
        <w:pStyle w:val="Infotext"/>
        <w:spacing w:before="240"/>
        <w:rPr>
          <w:rFonts w:cs="Arial"/>
          <w:i/>
          <w:color w:val="FF0000"/>
          <w:sz w:val="24"/>
          <w:szCs w:val="24"/>
          <w:lang w:eastAsia="en-GB"/>
        </w:rPr>
      </w:pPr>
      <w:r w:rsidRPr="003D78F6">
        <w:rPr>
          <w:b/>
        </w:rPr>
        <w:t>NO</w:t>
      </w:r>
    </w:p>
    <w:p w14:paraId="3CCA5C3B" w14:textId="701E0B3F" w:rsidR="000D4E36" w:rsidRPr="00ED6776" w:rsidRDefault="00842757" w:rsidP="00ED6776">
      <w:pPr>
        <w:pStyle w:val="Infotext"/>
        <w:tabs>
          <w:tab w:val="left" w:pos="3768"/>
          <w:tab w:val="left" w:pos="4315"/>
        </w:tabs>
        <w:rPr>
          <w:rFonts w:cs="Arial"/>
          <w:i/>
          <w:sz w:val="24"/>
          <w:szCs w:val="24"/>
          <w:lang w:eastAsia="en-GB"/>
        </w:rPr>
      </w:pPr>
      <w:r w:rsidRPr="0017653E">
        <w:rPr>
          <w:rFonts w:cs="Arial"/>
          <w:i/>
          <w:color w:val="FF0000"/>
          <w:sz w:val="24"/>
          <w:szCs w:val="24"/>
          <w:lang w:eastAsia="en-GB"/>
        </w:rPr>
        <w:t>.</w:t>
      </w:r>
    </w:p>
    <w:sectPr w:rsidR="000D4E36" w:rsidRPr="00ED6776"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38EE0" w14:textId="77777777" w:rsidR="000113FC" w:rsidRDefault="000113FC">
      <w:r>
        <w:separator/>
      </w:r>
    </w:p>
  </w:endnote>
  <w:endnote w:type="continuationSeparator" w:id="0">
    <w:p w14:paraId="39672B6B" w14:textId="77777777" w:rsidR="000113FC" w:rsidRDefault="000113FC">
      <w:r>
        <w:continuationSeparator/>
      </w:r>
    </w:p>
  </w:endnote>
  <w:endnote w:type="continuationNotice" w:id="1">
    <w:p w14:paraId="0C62BDCA" w14:textId="77777777" w:rsidR="000113FC" w:rsidRDefault="00011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BDB12" w14:textId="77777777" w:rsidR="000113FC" w:rsidRDefault="000113FC">
      <w:r>
        <w:separator/>
      </w:r>
    </w:p>
  </w:footnote>
  <w:footnote w:type="continuationSeparator" w:id="0">
    <w:p w14:paraId="06E241D3" w14:textId="77777777" w:rsidR="000113FC" w:rsidRDefault="000113FC">
      <w:r>
        <w:continuationSeparator/>
      </w:r>
    </w:p>
  </w:footnote>
  <w:footnote w:type="continuationNotice" w:id="1">
    <w:p w14:paraId="7D2DAB59" w14:textId="77777777" w:rsidR="000113FC" w:rsidRDefault="000113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FC1"/>
    <w:multiLevelType w:val="hybridMultilevel"/>
    <w:tmpl w:val="F9D0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60193"/>
    <w:multiLevelType w:val="hybridMultilevel"/>
    <w:tmpl w:val="4BDC948C"/>
    <w:lvl w:ilvl="0" w:tplc="0809000F">
      <w:start w:val="1"/>
      <w:numFmt w:val="decimal"/>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A6D50"/>
    <w:multiLevelType w:val="hybridMultilevel"/>
    <w:tmpl w:val="FFFFFFFF"/>
    <w:lvl w:ilvl="0" w:tplc="ECAAE09E">
      <w:start w:val="1"/>
      <w:numFmt w:val="bullet"/>
      <w:lvlText w:val=""/>
      <w:lvlJc w:val="left"/>
      <w:pPr>
        <w:ind w:left="720" w:hanging="360"/>
      </w:pPr>
      <w:rPr>
        <w:rFonts w:ascii="Wingdings" w:hAnsi="Wingdings" w:hint="default"/>
      </w:rPr>
    </w:lvl>
    <w:lvl w:ilvl="1" w:tplc="8E480406">
      <w:start w:val="1"/>
      <w:numFmt w:val="bullet"/>
      <w:lvlText w:val="o"/>
      <w:lvlJc w:val="left"/>
      <w:pPr>
        <w:ind w:left="1440" w:hanging="360"/>
      </w:pPr>
      <w:rPr>
        <w:rFonts w:ascii="Courier New" w:hAnsi="Courier New" w:hint="default"/>
      </w:rPr>
    </w:lvl>
    <w:lvl w:ilvl="2" w:tplc="D69A6B86">
      <w:start w:val="1"/>
      <w:numFmt w:val="bullet"/>
      <w:lvlText w:val=""/>
      <w:lvlJc w:val="left"/>
      <w:pPr>
        <w:ind w:left="2160" w:hanging="360"/>
      </w:pPr>
      <w:rPr>
        <w:rFonts w:ascii="Wingdings" w:hAnsi="Wingdings" w:hint="default"/>
      </w:rPr>
    </w:lvl>
    <w:lvl w:ilvl="3" w:tplc="6866695A">
      <w:start w:val="1"/>
      <w:numFmt w:val="bullet"/>
      <w:lvlText w:val=""/>
      <w:lvlJc w:val="left"/>
      <w:pPr>
        <w:ind w:left="2880" w:hanging="360"/>
      </w:pPr>
      <w:rPr>
        <w:rFonts w:ascii="Symbol" w:hAnsi="Symbol" w:hint="default"/>
      </w:rPr>
    </w:lvl>
    <w:lvl w:ilvl="4" w:tplc="FD78776E">
      <w:start w:val="1"/>
      <w:numFmt w:val="bullet"/>
      <w:lvlText w:val="o"/>
      <w:lvlJc w:val="left"/>
      <w:pPr>
        <w:ind w:left="3600" w:hanging="360"/>
      </w:pPr>
      <w:rPr>
        <w:rFonts w:ascii="Courier New" w:hAnsi="Courier New" w:hint="default"/>
      </w:rPr>
    </w:lvl>
    <w:lvl w:ilvl="5" w:tplc="3BDE4206">
      <w:start w:val="1"/>
      <w:numFmt w:val="bullet"/>
      <w:lvlText w:val=""/>
      <w:lvlJc w:val="left"/>
      <w:pPr>
        <w:ind w:left="4320" w:hanging="360"/>
      </w:pPr>
      <w:rPr>
        <w:rFonts w:ascii="Wingdings" w:hAnsi="Wingdings" w:hint="default"/>
      </w:rPr>
    </w:lvl>
    <w:lvl w:ilvl="6" w:tplc="3D96F31A">
      <w:start w:val="1"/>
      <w:numFmt w:val="bullet"/>
      <w:lvlText w:val=""/>
      <w:lvlJc w:val="left"/>
      <w:pPr>
        <w:ind w:left="5040" w:hanging="360"/>
      </w:pPr>
      <w:rPr>
        <w:rFonts w:ascii="Symbol" w:hAnsi="Symbol" w:hint="default"/>
      </w:rPr>
    </w:lvl>
    <w:lvl w:ilvl="7" w:tplc="C6C6383E">
      <w:start w:val="1"/>
      <w:numFmt w:val="bullet"/>
      <w:lvlText w:val="o"/>
      <w:lvlJc w:val="left"/>
      <w:pPr>
        <w:ind w:left="5760" w:hanging="360"/>
      </w:pPr>
      <w:rPr>
        <w:rFonts w:ascii="Courier New" w:hAnsi="Courier New" w:hint="default"/>
      </w:rPr>
    </w:lvl>
    <w:lvl w:ilvl="8" w:tplc="236A1308">
      <w:start w:val="1"/>
      <w:numFmt w:val="bullet"/>
      <w:lvlText w:val=""/>
      <w:lvlJc w:val="left"/>
      <w:pPr>
        <w:ind w:left="6480" w:hanging="360"/>
      </w:pPr>
      <w:rPr>
        <w:rFonts w:ascii="Wingdings" w:hAnsi="Wingdings" w:hint="default"/>
      </w:rPr>
    </w:lvl>
  </w:abstractNum>
  <w:abstractNum w:abstractNumId="4" w15:restartNumberingAfterBreak="0">
    <w:nsid w:val="14B349C3"/>
    <w:multiLevelType w:val="hybridMultilevel"/>
    <w:tmpl w:val="0DDE6060"/>
    <w:lvl w:ilvl="0" w:tplc="ACEC6114">
      <w:start w:val="1"/>
      <w:numFmt w:val="bullet"/>
      <w:lvlText w:val=""/>
      <w:lvlJc w:val="left"/>
      <w:pPr>
        <w:ind w:left="720" w:hanging="360"/>
      </w:pPr>
      <w:rPr>
        <w:rFonts w:ascii="Symbol" w:hAnsi="Symbol" w:hint="default"/>
      </w:rPr>
    </w:lvl>
    <w:lvl w:ilvl="1" w:tplc="AD3C52F6">
      <w:start w:val="1"/>
      <w:numFmt w:val="bullet"/>
      <w:lvlText w:val=""/>
      <w:lvlJc w:val="left"/>
      <w:pPr>
        <w:ind w:left="1440" w:hanging="360"/>
      </w:pPr>
      <w:rPr>
        <w:rFonts w:ascii="Symbol" w:hAnsi="Symbol" w:hint="default"/>
      </w:rPr>
    </w:lvl>
    <w:lvl w:ilvl="2" w:tplc="06AA2784">
      <w:start w:val="1"/>
      <w:numFmt w:val="bullet"/>
      <w:lvlText w:val=""/>
      <w:lvlJc w:val="left"/>
      <w:pPr>
        <w:ind w:left="2160" w:hanging="360"/>
      </w:pPr>
      <w:rPr>
        <w:rFonts w:ascii="Wingdings" w:hAnsi="Wingdings" w:hint="default"/>
      </w:rPr>
    </w:lvl>
    <w:lvl w:ilvl="3" w:tplc="4852F2BA">
      <w:start w:val="1"/>
      <w:numFmt w:val="bullet"/>
      <w:lvlText w:val=""/>
      <w:lvlJc w:val="left"/>
      <w:pPr>
        <w:ind w:left="2880" w:hanging="360"/>
      </w:pPr>
      <w:rPr>
        <w:rFonts w:ascii="Symbol" w:hAnsi="Symbol" w:hint="default"/>
      </w:rPr>
    </w:lvl>
    <w:lvl w:ilvl="4" w:tplc="8F366CCE">
      <w:start w:val="1"/>
      <w:numFmt w:val="bullet"/>
      <w:lvlText w:val="o"/>
      <w:lvlJc w:val="left"/>
      <w:pPr>
        <w:ind w:left="3600" w:hanging="360"/>
      </w:pPr>
      <w:rPr>
        <w:rFonts w:ascii="Courier New" w:hAnsi="Courier New" w:hint="default"/>
      </w:rPr>
    </w:lvl>
    <w:lvl w:ilvl="5" w:tplc="A050A29C">
      <w:start w:val="1"/>
      <w:numFmt w:val="bullet"/>
      <w:lvlText w:val=""/>
      <w:lvlJc w:val="left"/>
      <w:pPr>
        <w:ind w:left="4320" w:hanging="360"/>
      </w:pPr>
      <w:rPr>
        <w:rFonts w:ascii="Wingdings" w:hAnsi="Wingdings" w:hint="default"/>
      </w:rPr>
    </w:lvl>
    <w:lvl w:ilvl="6" w:tplc="D76E3902">
      <w:start w:val="1"/>
      <w:numFmt w:val="bullet"/>
      <w:lvlText w:val=""/>
      <w:lvlJc w:val="left"/>
      <w:pPr>
        <w:ind w:left="5040" w:hanging="360"/>
      </w:pPr>
      <w:rPr>
        <w:rFonts w:ascii="Symbol" w:hAnsi="Symbol" w:hint="default"/>
      </w:rPr>
    </w:lvl>
    <w:lvl w:ilvl="7" w:tplc="8316801C">
      <w:start w:val="1"/>
      <w:numFmt w:val="bullet"/>
      <w:lvlText w:val="o"/>
      <w:lvlJc w:val="left"/>
      <w:pPr>
        <w:ind w:left="5760" w:hanging="360"/>
      </w:pPr>
      <w:rPr>
        <w:rFonts w:ascii="Courier New" w:hAnsi="Courier New" w:hint="default"/>
      </w:rPr>
    </w:lvl>
    <w:lvl w:ilvl="8" w:tplc="244E407C">
      <w:start w:val="1"/>
      <w:numFmt w:val="bullet"/>
      <w:lvlText w:val=""/>
      <w:lvlJc w:val="left"/>
      <w:pPr>
        <w:ind w:left="6480" w:hanging="360"/>
      </w:pPr>
      <w:rPr>
        <w:rFonts w:ascii="Wingdings" w:hAnsi="Wingdings" w:hint="default"/>
      </w:rPr>
    </w:lvl>
  </w:abstractNum>
  <w:abstractNum w:abstractNumId="5" w15:restartNumberingAfterBreak="0">
    <w:nsid w:val="16BB4AE9"/>
    <w:multiLevelType w:val="hybridMultilevel"/>
    <w:tmpl w:val="292A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01213A"/>
    <w:multiLevelType w:val="hybridMultilevel"/>
    <w:tmpl w:val="E1BA1AA6"/>
    <w:lvl w:ilvl="0" w:tplc="A776D3A6">
      <w:numFmt w:val="bullet"/>
      <w:lvlText w:val=""/>
      <w:lvlJc w:val="left"/>
      <w:pPr>
        <w:ind w:left="720" w:hanging="360"/>
      </w:pPr>
      <w:rPr>
        <w:rFonts w:ascii="Wingdings" w:hAnsi="Wingdings" w:hint="default"/>
      </w:rPr>
    </w:lvl>
    <w:lvl w:ilvl="1" w:tplc="312A7B58">
      <w:start w:val="1"/>
      <w:numFmt w:val="bullet"/>
      <w:lvlText w:val="o"/>
      <w:lvlJc w:val="left"/>
      <w:pPr>
        <w:ind w:left="1440" w:hanging="360"/>
      </w:pPr>
      <w:rPr>
        <w:rFonts w:ascii="Courier New" w:hAnsi="Courier New" w:hint="default"/>
      </w:rPr>
    </w:lvl>
    <w:lvl w:ilvl="2" w:tplc="3D987680">
      <w:start w:val="1"/>
      <w:numFmt w:val="bullet"/>
      <w:lvlText w:val=""/>
      <w:lvlJc w:val="left"/>
      <w:pPr>
        <w:ind w:left="2160" w:hanging="360"/>
      </w:pPr>
      <w:rPr>
        <w:rFonts w:ascii="Wingdings" w:hAnsi="Wingdings" w:hint="default"/>
      </w:rPr>
    </w:lvl>
    <w:lvl w:ilvl="3" w:tplc="819EF4B0">
      <w:start w:val="1"/>
      <w:numFmt w:val="bullet"/>
      <w:lvlText w:val=""/>
      <w:lvlJc w:val="left"/>
      <w:pPr>
        <w:ind w:left="2880" w:hanging="360"/>
      </w:pPr>
      <w:rPr>
        <w:rFonts w:ascii="Symbol" w:hAnsi="Symbol" w:hint="default"/>
      </w:rPr>
    </w:lvl>
    <w:lvl w:ilvl="4" w:tplc="8B665EBA">
      <w:start w:val="1"/>
      <w:numFmt w:val="bullet"/>
      <w:lvlText w:val="o"/>
      <w:lvlJc w:val="left"/>
      <w:pPr>
        <w:ind w:left="3600" w:hanging="360"/>
      </w:pPr>
      <w:rPr>
        <w:rFonts w:ascii="Courier New" w:hAnsi="Courier New" w:hint="default"/>
      </w:rPr>
    </w:lvl>
    <w:lvl w:ilvl="5" w:tplc="95D819C8">
      <w:start w:val="1"/>
      <w:numFmt w:val="bullet"/>
      <w:lvlText w:val=""/>
      <w:lvlJc w:val="left"/>
      <w:pPr>
        <w:ind w:left="4320" w:hanging="360"/>
      </w:pPr>
      <w:rPr>
        <w:rFonts w:ascii="Wingdings" w:hAnsi="Wingdings" w:hint="default"/>
      </w:rPr>
    </w:lvl>
    <w:lvl w:ilvl="6" w:tplc="5A6EC4C8">
      <w:start w:val="1"/>
      <w:numFmt w:val="bullet"/>
      <w:lvlText w:val=""/>
      <w:lvlJc w:val="left"/>
      <w:pPr>
        <w:ind w:left="5040" w:hanging="360"/>
      </w:pPr>
      <w:rPr>
        <w:rFonts w:ascii="Symbol" w:hAnsi="Symbol" w:hint="default"/>
      </w:rPr>
    </w:lvl>
    <w:lvl w:ilvl="7" w:tplc="E6FCD972">
      <w:start w:val="1"/>
      <w:numFmt w:val="bullet"/>
      <w:lvlText w:val="o"/>
      <w:lvlJc w:val="left"/>
      <w:pPr>
        <w:ind w:left="5760" w:hanging="360"/>
      </w:pPr>
      <w:rPr>
        <w:rFonts w:ascii="Courier New" w:hAnsi="Courier New" w:hint="default"/>
      </w:rPr>
    </w:lvl>
    <w:lvl w:ilvl="8" w:tplc="7ACED32E">
      <w:start w:val="1"/>
      <w:numFmt w:val="bullet"/>
      <w:lvlText w:val=""/>
      <w:lvlJc w:val="left"/>
      <w:pPr>
        <w:ind w:left="6480" w:hanging="360"/>
      </w:pPr>
      <w:rPr>
        <w:rFonts w:ascii="Wingdings" w:hAnsi="Wingdings" w:hint="default"/>
      </w:rPr>
    </w:lvl>
  </w:abstractNum>
  <w:abstractNum w:abstractNumId="8" w15:restartNumberingAfterBreak="0">
    <w:nsid w:val="29F973FB"/>
    <w:multiLevelType w:val="hybridMultilevel"/>
    <w:tmpl w:val="7DC4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C66B0"/>
    <w:multiLevelType w:val="hybridMultilevel"/>
    <w:tmpl w:val="FFFFFFFF"/>
    <w:lvl w:ilvl="0" w:tplc="72940B2E">
      <w:start w:val="1"/>
      <w:numFmt w:val="bullet"/>
      <w:lvlText w:val=""/>
      <w:lvlJc w:val="left"/>
      <w:pPr>
        <w:ind w:left="720" w:hanging="360"/>
      </w:pPr>
      <w:rPr>
        <w:rFonts w:ascii="Symbol" w:hAnsi="Symbol" w:hint="default"/>
      </w:rPr>
    </w:lvl>
    <w:lvl w:ilvl="1" w:tplc="3A88D10E">
      <w:start w:val="1"/>
      <w:numFmt w:val="bullet"/>
      <w:lvlText w:val=""/>
      <w:lvlJc w:val="left"/>
      <w:pPr>
        <w:ind w:left="1440" w:hanging="360"/>
      </w:pPr>
      <w:rPr>
        <w:rFonts w:ascii="Symbol" w:hAnsi="Symbol" w:hint="default"/>
      </w:rPr>
    </w:lvl>
    <w:lvl w:ilvl="2" w:tplc="92DC6BCA">
      <w:start w:val="1"/>
      <w:numFmt w:val="bullet"/>
      <w:lvlText w:val=""/>
      <w:lvlJc w:val="left"/>
      <w:pPr>
        <w:ind w:left="2160" w:hanging="360"/>
      </w:pPr>
      <w:rPr>
        <w:rFonts w:ascii="Wingdings" w:hAnsi="Wingdings" w:hint="default"/>
      </w:rPr>
    </w:lvl>
    <w:lvl w:ilvl="3" w:tplc="9E165346">
      <w:start w:val="1"/>
      <w:numFmt w:val="bullet"/>
      <w:lvlText w:val=""/>
      <w:lvlJc w:val="left"/>
      <w:pPr>
        <w:ind w:left="2880" w:hanging="360"/>
      </w:pPr>
      <w:rPr>
        <w:rFonts w:ascii="Symbol" w:hAnsi="Symbol" w:hint="default"/>
      </w:rPr>
    </w:lvl>
    <w:lvl w:ilvl="4" w:tplc="03E824BE">
      <w:start w:val="1"/>
      <w:numFmt w:val="bullet"/>
      <w:lvlText w:val="o"/>
      <w:lvlJc w:val="left"/>
      <w:pPr>
        <w:ind w:left="3600" w:hanging="360"/>
      </w:pPr>
      <w:rPr>
        <w:rFonts w:ascii="Courier New" w:hAnsi="Courier New" w:hint="default"/>
      </w:rPr>
    </w:lvl>
    <w:lvl w:ilvl="5" w:tplc="E432DCD6">
      <w:start w:val="1"/>
      <w:numFmt w:val="bullet"/>
      <w:lvlText w:val=""/>
      <w:lvlJc w:val="left"/>
      <w:pPr>
        <w:ind w:left="4320" w:hanging="360"/>
      </w:pPr>
      <w:rPr>
        <w:rFonts w:ascii="Wingdings" w:hAnsi="Wingdings" w:hint="default"/>
      </w:rPr>
    </w:lvl>
    <w:lvl w:ilvl="6" w:tplc="A9C2E23E">
      <w:start w:val="1"/>
      <w:numFmt w:val="bullet"/>
      <w:lvlText w:val=""/>
      <w:lvlJc w:val="left"/>
      <w:pPr>
        <w:ind w:left="5040" w:hanging="360"/>
      </w:pPr>
      <w:rPr>
        <w:rFonts w:ascii="Symbol" w:hAnsi="Symbol" w:hint="default"/>
      </w:rPr>
    </w:lvl>
    <w:lvl w:ilvl="7" w:tplc="0C4032BC">
      <w:start w:val="1"/>
      <w:numFmt w:val="bullet"/>
      <w:lvlText w:val="o"/>
      <w:lvlJc w:val="left"/>
      <w:pPr>
        <w:ind w:left="5760" w:hanging="360"/>
      </w:pPr>
      <w:rPr>
        <w:rFonts w:ascii="Courier New" w:hAnsi="Courier New" w:hint="default"/>
      </w:rPr>
    </w:lvl>
    <w:lvl w:ilvl="8" w:tplc="E4BA4626">
      <w:start w:val="1"/>
      <w:numFmt w:val="bullet"/>
      <w:lvlText w:val=""/>
      <w:lvlJc w:val="left"/>
      <w:pPr>
        <w:ind w:left="6480" w:hanging="360"/>
      </w:pPr>
      <w:rPr>
        <w:rFonts w:ascii="Wingdings" w:hAnsi="Wingdings" w:hint="default"/>
      </w:rPr>
    </w:lvl>
  </w:abstractNum>
  <w:abstractNum w:abstractNumId="10" w15:restartNumberingAfterBreak="0">
    <w:nsid w:val="3F207465"/>
    <w:multiLevelType w:val="hybridMultilevel"/>
    <w:tmpl w:val="26862DE4"/>
    <w:lvl w:ilvl="0" w:tplc="C8EE0612">
      <w:start w:val="1"/>
      <w:numFmt w:val="bullet"/>
      <w:lvlText w:val=""/>
      <w:lvlJc w:val="left"/>
      <w:pPr>
        <w:ind w:left="720" w:hanging="360"/>
      </w:pPr>
      <w:rPr>
        <w:rFonts w:ascii="Wingdings" w:hAnsi="Wingdings" w:hint="default"/>
      </w:rPr>
    </w:lvl>
    <w:lvl w:ilvl="1" w:tplc="3D44ACE4">
      <w:start w:val="1"/>
      <w:numFmt w:val="bullet"/>
      <w:lvlText w:val="o"/>
      <w:lvlJc w:val="left"/>
      <w:pPr>
        <w:ind w:left="1440" w:hanging="360"/>
      </w:pPr>
      <w:rPr>
        <w:rFonts w:ascii="Courier New" w:hAnsi="Courier New" w:hint="default"/>
      </w:rPr>
    </w:lvl>
    <w:lvl w:ilvl="2" w:tplc="2A9E5192">
      <w:start w:val="1"/>
      <w:numFmt w:val="bullet"/>
      <w:lvlText w:val=""/>
      <w:lvlJc w:val="left"/>
      <w:pPr>
        <w:ind w:left="2160" w:hanging="360"/>
      </w:pPr>
      <w:rPr>
        <w:rFonts w:ascii="Wingdings" w:hAnsi="Wingdings" w:hint="default"/>
      </w:rPr>
    </w:lvl>
    <w:lvl w:ilvl="3" w:tplc="D686927A">
      <w:start w:val="1"/>
      <w:numFmt w:val="bullet"/>
      <w:lvlText w:val=""/>
      <w:lvlJc w:val="left"/>
      <w:pPr>
        <w:ind w:left="2880" w:hanging="360"/>
      </w:pPr>
      <w:rPr>
        <w:rFonts w:ascii="Symbol" w:hAnsi="Symbol" w:hint="default"/>
      </w:rPr>
    </w:lvl>
    <w:lvl w:ilvl="4" w:tplc="F368928E">
      <w:start w:val="1"/>
      <w:numFmt w:val="bullet"/>
      <w:lvlText w:val="o"/>
      <w:lvlJc w:val="left"/>
      <w:pPr>
        <w:ind w:left="3600" w:hanging="360"/>
      </w:pPr>
      <w:rPr>
        <w:rFonts w:ascii="Courier New" w:hAnsi="Courier New" w:hint="default"/>
      </w:rPr>
    </w:lvl>
    <w:lvl w:ilvl="5" w:tplc="D166D4DA">
      <w:start w:val="1"/>
      <w:numFmt w:val="bullet"/>
      <w:lvlText w:val=""/>
      <w:lvlJc w:val="left"/>
      <w:pPr>
        <w:ind w:left="4320" w:hanging="360"/>
      </w:pPr>
      <w:rPr>
        <w:rFonts w:ascii="Wingdings" w:hAnsi="Wingdings" w:hint="default"/>
      </w:rPr>
    </w:lvl>
    <w:lvl w:ilvl="6" w:tplc="3162FC92">
      <w:start w:val="1"/>
      <w:numFmt w:val="bullet"/>
      <w:lvlText w:val=""/>
      <w:lvlJc w:val="left"/>
      <w:pPr>
        <w:ind w:left="5040" w:hanging="360"/>
      </w:pPr>
      <w:rPr>
        <w:rFonts w:ascii="Symbol" w:hAnsi="Symbol" w:hint="default"/>
      </w:rPr>
    </w:lvl>
    <w:lvl w:ilvl="7" w:tplc="281280E2">
      <w:start w:val="1"/>
      <w:numFmt w:val="bullet"/>
      <w:lvlText w:val="o"/>
      <w:lvlJc w:val="left"/>
      <w:pPr>
        <w:ind w:left="5760" w:hanging="360"/>
      </w:pPr>
      <w:rPr>
        <w:rFonts w:ascii="Courier New" w:hAnsi="Courier New" w:hint="default"/>
      </w:rPr>
    </w:lvl>
    <w:lvl w:ilvl="8" w:tplc="027A4E82">
      <w:start w:val="1"/>
      <w:numFmt w:val="bullet"/>
      <w:lvlText w:val=""/>
      <w:lvlJc w:val="left"/>
      <w:pPr>
        <w:ind w:left="6480" w:hanging="360"/>
      </w:pPr>
      <w:rPr>
        <w:rFonts w:ascii="Wingdings" w:hAnsi="Wingdings" w:hint="default"/>
      </w:rPr>
    </w:lvl>
  </w:abstractNum>
  <w:abstractNum w:abstractNumId="11" w15:restartNumberingAfterBreak="0">
    <w:nsid w:val="3F543A5E"/>
    <w:multiLevelType w:val="hybridMultilevel"/>
    <w:tmpl w:val="E39695AA"/>
    <w:lvl w:ilvl="0" w:tplc="1ADCC85A">
      <w:start w:val="1"/>
      <w:numFmt w:val="decimal"/>
      <w:lvlText w:val="%1."/>
      <w:lvlJc w:val="left"/>
      <w:pPr>
        <w:ind w:left="720" w:hanging="360"/>
      </w:pPr>
    </w:lvl>
    <w:lvl w:ilvl="1" w:tplc="AD7E2D76">
      <w:start w:val="1"/>
      <w:numFmt w:val="lowerLetter"/>
      <w:lvlText w:val="%2."/>
      <w:lvlJc w:val="left"/>
      <w:pPr>
        <w:ind w:left="1440" w:hanging="360"/>
      </w:pPr>
    </w:lvl>
    <w:lvl w:ilvl="2" w:tplc="5802DF32">
      <w:start w:val="1"/>
      <w:numFmt w:val="lowerRoman"/>
      <w:lvlText w:val="%3."/>
      <w:lvlJc w:val="right"/>
      <w:pPr>
        <w:ind w:left="2160" w:hanging="180"/>
      </w:pPr>
    </w:lvl>
    <w:lvl w:ilvl="3" w:tplc="0C9E88D6">
      <w:start w:val="1"/>
      <w:numFmt w:val="decimal"/>
      <w:lvlText w:val="%4."/>
      <w:lvlJc w:val="left"/>
      <w:pPr>
        <w:ind w:left="2880" w:hanging="360"/>
      </w:pPr>
    </w:lvl>
    <w:lvl w:ilvl="4" w:tplc="E6A84E18">
      <w:start w:val="1"/>
      <w:numFmt w:val="lowerLetter"/>
      <w:lvlText w:val="%5."/>
      <w:lvlJc w:val="left"/>
      <w:pPr>
        <w:ind w:left="3600" w:hanging="360"/>
      </w:pPr>
    </w:lvl>
    <w:lvl w:ilvl="5" w:tplc="3CDE8FEC">
      <w:start w:val="1"/>
      <w:numFmt w:val="lowerRoman"/>
      <w:lvlText w:val="%6."/>
      <w:lvlJc w:val="right"/>
      <w:pPr>
        <w:ind w:left="4320" w:hanging="180"/>
      </w:pPr>
    </w:lvl>
    <w:lvl w:ilvl="6" w:tplc="EEA49E14">
      <w:start w:val="1"/>
      <w:numFmt w:val="decimal"/>
      <w:lvlText w:val="%7."/>
      <w:lvlJc w:val="left"/>
      <w:pPr>
        <w:ind w:left="5040" w:hanging="360"/>
      </w:pPr>
    </w:lvl>
    <w:lvl w:ilvl="7" w:tplc="E370CF2A">
      <w:start w:val="1"/>
      <w:numFmt w:val="lowerLetter"/>
      <w:lvlText w:val="%8."/>
      <w:lvlJc w:val="left"/>
      <w:pPr>
        <w:ind w:left="5760" w:hanging="360"/>
      </w:pPr>
    </w:lvl>
    <w:lvl w:ilvl="8" w:tplc="3E1AB4FC">
      <w:start w:val="1"/>
      <w:numFmt w:val="lowerRoman"/>
      <w:lvlText w:val="%9."/>
      <w:lvlJc w:val="right"/>
      <w:pPr>
        <w:ind w:left="6480" w:hanging="180"/>
      </w:pPr>
    </w:lvl>
  </w:abstractNum>
  <w:abstractNum w:abstractNumId="12" w15:restartNumberingAfterBreak="0">
    <w:nsid w:val="3F8A4783"/>
    <w:multiLevelType w:val="hybridMultilevel"/>
    <w:tmpl w:val="4EEE8C50"/>
    <w:lvl w:ilvl="0" w:tplc="3F1C858C">
      <w:start w:val="1"/>
      <w:numFmt w:val="bullet"/>
      <w:lvlText w:val=""/>
      <w:lvlJc w:val="left"/>
      <w:pPr>
        <w:ind w:left="720" w:hanging="360"/>
      </w:pPr>
      <w:rPr>
        <w:rFonts w:ascii="Symbol" w:hAnsi="Symbol" w:hint="default"/>
      </w:rPr>
    </w:lvl>
    <w:lvl w:ilvl="1" w:tplc="E15C4422">
      <w:start w:val="1"/>
      <w:numFmt w:val="bullet"/>
      <w:lvlText w:val=""/>
      <w:lvlJc w:val="left"/>
      <w:pPr>
        <w:ind w:left="1440" w:hanging="360"/>
      </w:pPr>
      <w:rPr>
        <w:rFonts w:ascii="Wingdings" w:hAnsi="Wingdings" w:hint="default"/>
      </w:rPr>
    </w:lvl>
    <w:lvl w:ilvl="2" w:tplc="2D4AF846">
      <w:start w:val="1"/>
      <w:numFmt w:val="bullet"/>
      <w:lvlText w:val=""/>
      <w:lvlJc w:val="left"/>
      <w:pPr>
        <w:ind w:left="2160" w:hanging="360"/>
      </w:pPr>
      <w:rPr>
        <w:rFonts w:ascii="Wingdings" w:hAnsi="Wingdings" w:hint="default"/>
      </w:rPr>
    </w:lvl>
    <w:lvl w:ilvl="3" w:tplc="5BB47E9E">
      <w:start w:val="1"/>
      <w:numFmt w:val="bullet"/>
      <w:lvlText w:val=""/>
      <w:lvlJc w:val="left"/>
      <w:pPr>
        <w:ind w:left="2880" w:hanging="360"/>
      </w:pPr>
      <w:rPr>
        <w:rFonts w:ascii="Symbol" w:hAnsi="Symbol" w:hint="default"/>
      </w:rPr>
    </w:lvl>
    <w:lvl w:ilvl="4" w:tplc="01F455E0">
      <w:start w:val="1"/>
      <w:numFmt w:val="bullet"/>
      <w:lvlText w:val="o"/>
      <w:lvlJc w:val="left"/>
      <w:pPr>
        <w:ind w:left="3600" w:hanging="360"/>
      </w:pPr>
      <w:rPr>
        <w:rFonts w:ascii="Courier New" w:hAnsi="Courier New" w:hint="default"/>
      </w:rPr>
    </w:lvl>
    <w:lvl w:ilvl="5" w:tplc="C67AB74A">
      <w:start w:val="1"/>
      <w:numFmt w:val="bullet"/>
      <w:lvlText w:val=""/>
      <w:lvlJc w:val="left"/>
      <w:pPr>
        <w:ind w:left="4320" w:hanging="360"/>
      </w:pPr>
      <w:rPr>
        <w:rFonts w:ascii="Wingdings" w:hAnsi="Wingdings" w:hint="default"/>
      </w:rPr>
    </w:lvl>
    <w:lvl w:ilvl="6" w:tplc="3D182428">
      <w:start w:val="1"/>
      <w:numFmt w:val="bullet"/>
      <w:lvlText w:val=""/>
      <w:lvlJc w:val="left"/>
      <w:pPr>
        <w:ind w:left="5040" w:hanging="360"/>
      </w:pPr>
      <w:rPr>
        <w:rFonts w:ascii="Symbol" w:hAnsi="Symbol" w:hint="default"/>
      </w:rPr>
    </w:lvl>
    <w:lvl w:ilvl="7" w:tplc="746857CE">
      <w:start w:val="1"/>
      <w:numFmt w:val="bullet"/>
      <w:lvlText w:val="o"/>
      <w:lvlJc w:val="left"/>
      <w:pPr>
        <w:ind w:left="5760" w:hanging="360"/>
      </w:pPr>
      <w:rPr>
        <w:rFonts w:ascii="Courier New" w:hAnsi="Courier New" w:hint="default"/>
      </w:rPr>
    </w:lvl>
    <w:lvl w:ilvl="8" w:tplc="F4D8A1E6">
      <w:start w:val="1"/>
      <w:numFmt w:val="bullet"/>
      <w:lvlText w:val=""/>
      <w:lvlJc w:val="left"/>
      <w:pPr>
        <w:ind w:left="6480" w:hanging="360"/>
      </w:pPr>
      <w:rPr>
        <w:rFonts w:ascii="Wingdings" w:hAnsi="Wingdings" w:hint="default"/>
      </w:rPr>
    </w:lvl>
  </w:abstractNum>
  <w:abstractNum w:abstractNumId="13" w15:restartNumberingAfterBreak="0">
    <w:nsid w:val="445109BF"/>
    <w:multiLevelType w:val="multilevel"/>
    <w:tmpl w:val="08CE2D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7675B0"/>
    <w:multiLevelType w:val="hybridMultilevel"/>
    <w:tmpl w:val="FFFFFFFF"/>
    <w:lvl w:ilvl="0" w:tplc="48BCDAF6">
      <w:numFmt w:val="bullet"/>
      <w:lvlText w:val=""/>
      <w:lvlJc w:val="left"/>
      <w:pPr>
        <w:ind w:left="720" w:hanging="360"/>
      </w:pPr>
      <w:rPr>
        <w:rFonts w:ascii="Wingdings" w:hAnsi="Wingdings" w:hint="default"/>
      </w:rPr>
    </w:lvl>
    <w:lvl w:ilvl="1" w:tplc="AA283A74">
      <w:start w:val="1"/>
      <w:numFmt w:val="bullet"/>
      <w:lvlText w:val="o"/>
      <w:lvlJc w:val="left"/>
      <w:pPr>
        <w:ind w:left="1440" w:hanging="360"/>
      </w:pPr>
      <w:rPr>
        <w:rFonts w:ascii="Courier New" w:hAnsi="Courier New" w:hint="default"/>
      </w:rPr>
    </w:lvl>
    <w:lvl w:ilvl="2" w:tplc="FD7AF742">
      <w:start w:val="1"/>
      <w:numFmt w:val="bullet"/>
      <w:lvlText w:val=""/>
      <w:lvlJc w:val="left"/>
      <w:pPr>
        <w:ind w:left="2160" w:hanging="360"/>
      </w:pPr>
      <w:rPr>
        <w:rFonts w:ascii="Wingdings" w:hAnsi="Wingdings" w:hint="default"/>
      </w:rPr>
    </w:lvl>
    <w:lvl w:ilvl="3" w:tplc="5B2E53C0">
      <w:start w:val="1"/>
      <w:numFmt w:val="bullet"/>
      <w:lvlText w:val=""/>
      <w:lvlJc w:val="left"/>
      <w:pPr>
        <w:ind w:left="2880" w:hanging="360"/>
      </w:pPr>
      <w:rPr>
        <w:rFonts w:ascii="Symbol" w:hAnsi="Symbol" w:hint="default"/>
      </w:rPr>
    </w:lvl>
    <w:lvl w:ilvl="4" w:tplc="5954478C">
      <w:start w:val="1"/>
      <w:numFmt w:val="bullet"/>
      <w:lvlText w:val="o"/>
      <w:lvlJc w:val="left"/>
      <w:pPr>
        <w:ind w:left="3600" w:hanging="360"/>
      </w:pPr>
      <w:rPr>
        <w:rFonts w:ascii="Courier New" w:hAnsi="Courier New" w:hint="default"/>
      </w:rPr>
    </w:lvl>
    <w:lvl w:ilvl="5" w:tplc="5D54CC7C">
      <w:start w:val="1"/>
      <w:numFmt w:val="bullet"/>
      <w:lvlText w:val=""/>
      <w:lvlJc w:val="left"/>
      <w:pPr>
        <w:ind w:left="4320" w:hanging="360"/>
      </w:pPr>
      <w:rPr>
        <w:rFonts w:ascii="Wingdings" w:hAnsi="Wingdings" w:hint="default"/>
      </w:rPr>
    </w:lvl>
    <w:lvl w:ilvl="6" w:tplc="2E0626EC">
      <w:start w:val="1"/>
      <w:numFmt w:val="bullet"/>
      <w:lvlText w:val=""/>
      <w:lvlJc w:val="left"/>
      <w:pPr>
        <w:ind w:left="5040" w:hanging="360"/>
      </w:pPr>
      <w:rPr>
        <w:rFonts w:ascii="Symbol" w:hAnsi="Symbol" w:hint="default"/>
      </w:rPr>
    </w:lvl>
    <w:lvl w:ilvl="7" w:tplc="A35EDFB8">
      <w:start w:val="1"/>
      <w:numFmt w:val="bullet"/>
      <w:lvlText w:val="o"/>
      <w:lvlJc w:val="left"/>
      <w:pPr>
        <w:ind w:left="5760" w:hanging="360"/>
      </w:pPr>
      <w:rPr>
        <w:rFonts w:ascii="Courier New" w:hAnsi="Courier New" w:hint="default"/>
      </w:rPr>
    </w:lvl>
    <w:lvl w:ilvl="8" w:tplc="195ADA48">
      <w:start w:val="1"/>
      <w:numFmt w:val="bullet"/>
      <w:lvlText w:val=""/>
      <w:lvlJc w:val="left"/>
      <w:pPr>
        <w:ind w:left="6480" w:hanging="360"/>
      </w:pPr>
      <w:rPr>
        <w:rFonts w:ascii="Wingdings" w:hAnsi="Wingdings" w:hint="default"/>
      </w:rPr>
    </w:lvl>
  </w:abstractNum>
  <w:abstractNum w:abstractNumId="15" w15:restartNumberingAfterBreak="0">
    <w:nsid w:val="4ECD6516"/>
    <w:multiLevelType w:val="hybridMultilevel"/>
    <w:tmpl w:val="88D82DA2"/>
    <w:lvl w:ilvl="0" w:tplc="2A729DBE">
      <w:start w:val="1"/>
      <w:numFmt w:val="decimal"/>
      <w:lvlText w:val="%1."/>
      <w:lvlJc w:val="left"/>
      <w:pPr>
        <w:ind w:left="720" w:hanging="360"/>
      </w:pPr>
    </w:lvl>
    <w:lvl w:ilvl="1" w:tplc="0392564A">
      <w:start w:val="1"/>
      <w:numFmt w:val="lowerLetter"/>
      <w:lvlText w:val="%2."/>
      <w:lvlJc w:val="left"/>
      <w:pPr>
        <w:ind w:left="1440" w:hanging="360"/>
      </w:pPr>
    </w:lvl>
    <w:lvl w:ilvl="2" w:tplc="CFDCCE38">
      <w:start w:val="1"/>
      <w:numFmt w:val="lowerRoman"/>
      <w:lvlText w:val="%3."/>
      <w:lvlJc w:val="right"/>
      <w:pPr>
        <w:ind w:left="2160" w:hanging="180"/>
      </w:pPr>
    </w:lvl>
    <w:lvl w:ilvl="3" w:tplc="F66E5BCC">
      <w:start w:val="1"/>
      <w:numFmt w:val="decimal"/>
      <w:lvlText w:val="%4."/>
      <w:lvlJc w:val="left"/>
      <w:pPr>
        <w:ind w:left="2880" w:hanging="360"/>
      </w:pPr>
    </w:lvl>
    <w:lvl w:ilvl="4" w:tplc="179C2A96">
      <w:start w:val="1"/>
      <w:numFmt w:val="lowerLetter"/>
      <w:lvlText w:val="%5."/>
      <w:lvlJc w:val="left"/>
      <w:pPr>
        <w:ind w:left="3600" w:hanging="360"/>
      </w:pPr>
    </w:lvl>
    <w:lvl w:ilvl="5" w:tplc="15885FEE">
      <w:start w:val="1"/>
      <w:numFmt w:val="lowerRoman"/>
      <w:lvlText w:val="%6."/>
      <w:lvlJc w:val="right"/>
      <w:pPr>
        <w:ind w:left="4320" w:hanging="180"/>
      </w:pPr>
    </w:lvl>
    <w:lvl w:ilvl="6" w:tplc="C9344596">
      <w:start w:val="1"/>
      <w:numFmt w:val="decimal"/>
      <w:lvlText w:val="%7."/>
      <w:lvlJc w:val="left"/>
      <w:pPr>
        <w:ind w:left="5040" w:hanging="360"/>
      </w:pPr>
    </w:lvl>
    <w:lvl w:ilvl="7" w:tplc="0D04D09C">
      <w:start w:val="1"/>
      <w:numFmt w:val="lowerLetter"/>
      <w:lvlText w:val="%8."/>
      <w:lvlJc w:val="left"/>
      <w:pPr>
        <w:ind w:left="5760" w:hanging="360"/>
      </w:pPr>
    </w:lvl>
    <w:lvl w:ilvl="8" w:tplc="72303FBE">
      <w:start w:val="1"/>
      <w:numFmt w:val="lowerRoman"/>
      <w:lvlText w:val="%9."/>
      <w:lvlJc w:val="right"/>
      <w:pPr>
        <w:ind w:left="6480" w:hanging="180"/>
      </w:pPr>
    </w:lvl>
  </w:abstractNum>
  <w:abstractNum w:abstractNumId="16" w15:restartNumberingAfterBreak="0">
    <w:nsid w:val="5A175F55"/>
    <w:multiLevelType w:val="hybridMultilevel"/>
    <w:tmpl w:val="3654B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21292"/>
    <w:multiLevelType w:val="hybridMultilevel"/>
    <w:tmpl w:val="FFFFFFFF"/>
    <w:lvl w:ilvl="0" w:tplc="216C8068">
      <w:start w:val="1"/>
      <w:numFmt w:val="bullet"/>
      <w:lvlText w:val=""/>
      <w:lvlJc w:val="left"/>
      <w:pPr>
        <w:ind w:left="720" w:hanging="360"/>
      </w:pPr>
      <w:rPr>
        <w:rFonts w:ascii="Symbol" w:hAnsi="Symbol" w:hint="default"/>
      </w:rPr>
    </w:lvl>
    <w:lvl w:ilvl="1" w:tplc="8B9088A6">
      <w:start w:val="1"/>
      <w:numFmt w:val="bullet"/>
      <w:lvlText w:val=""/>
      <w:lvlJc w:val="left"/>
      <w:pPr>
        <w:ind w:left="1440" w:hanging="360"/>
      </w:pPr>
      <w:rPr>
        <w:rFonts w:ascii="Wingdings" w:hAnsi="Wingdings" w:hint="default"/>
      </w:rPr>
    </w:lvl>
    <w:lvl w:ilvl="2" w:tplc="DC9252CE">
      <w:start w:val="1"/>
      <w:numFmt w:val="bullet"/>
      <w:lvlText w:val=""/>
      <w:lvlJc w:val="left"/>
      <w:pPr>
        <w:ind w:left="2160" w:hanging="360"/>
      </w:pPr>
      <w:rPr>
        <w:rFonts w:ascii="Wingdings" w:hAnsi="Wingdings" w:hint="default"/>
      </w:rPr>
    </w:lvl>
    <w:lvl w:ilvl="3" w:tplc="1A547C34">
      <w:start w:val="1"/>
      <w:numFmt w:val="bullet"/>
      <w:lvlText w:val=""/>
      <w:lvlJc w:val="left"/>
      <w:pPr>
        <w:ind w:left="2880" w:hanging="360"/>
      </w:pPr>
      <w:rPr>
        <w:rFonts w:ascii="Symbol" w:hAnsi="Symbol" w:hint="default"/>
      </w:rPr>
    </w:lvl>
    <w:lvl w:ilvl="4" w:tplc="69E4DC60">
      <w:start w:val="1"/>
      <w:numFmt w:val="bullet"/>
      <w:lvlText w:val="o"/>
      <w:lvlJc w:val="left"/>
      <w:pPr>
        <w:ind w:left="3600" w:hanging="360"/>
      </w:pPr>
      <w:rPr>
        <w:rFonts w:ascii="Courier New" w:hAnsi="Courier New" w:hint="default"/>
      </w:rPr>
    </w:lvl>
    <w:lvl w:ilvl="5" w:tplc="0054D25A">
      <w:start w:val="1"/>
      <w:numFmt w:val="bullet"/>
      <w:lvlText w:val=""/>
      <w:lvlJc w:val="left"/>
      <w:pPr>
        <w:ind w:left="4320" w:hanging="360"/>
      </w:pPr>
      <w:rPr>
        <w:rFonts w:ascii="Wingdings" w:hAnsi="Wingdings" w:hint="default"/>
      </w:rPr>
    </w:lvl>
    <w:lvl w:ilvl="6" w:tplc="5C3CCCCC">
      <w:start w:val="1"/>
      <w:numFmt w:val="bullet"/>
      <w:lvlText w:val=""/>
      <w:lvlJc w:val="left"/>
      <w:pPr>
        <w:ind w:left="5040" w:hanging="360"/>
      </w:pPr>
      <w:rPr>
        <w:rFonts w:ascii="Symbol" w:hAnsi="Symbol" w:hint="default"/>
      </w:rPr>
    </w:lvl>
    <w:lvl w:ilvl="7" w:tplc="593810DC">
      <w:start w:val="1"/>
      <w:numFmt w:val="bullet"/>
      <w:lvlText w:val="o"/>
      <w:lvlJc w:val="left"/>
      <w:pPr>
        <w:ind w:left="5760" w:hanging="360"/>
      </w:pPr>
      <w:rPr>
        <w:rFonts w:ascii="Courier New" w:hAnsi="Courier New" w:hint="default"/>
      </w:rPr>
    </w:lvl>
    <w:lvl w:ilvl="8" w:tplc="4B123E7A">
      <w:start w:val="1"/>
      <w:numFmt w:val="bullet"/>
      <w:lvlText w:val=""/>
      <w:lvlJc w:val="left"/>
      <w:pPr>
        <w:ind w:left="6480" w:hanging="360"/>
      </w:pPr>
      <w:rPr>
        <w:rFonts w:ascii="Wingdings" w:hAnsi="Wingdings" w:hint="default"/>
      </w:rPr>
    </w:lvl>
  </w:abstractNum>
  <w:abstractNum w:abstractNumId="18" w15:restartNumberingAfterBreak="0">
    <w:nsid w:val="634B08C3"/>
    <w:multiLevelType w:val="hybridMultilevel"/>
    <w:tmpl w:val="C260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60DAD"/>
    <w:multiLevelType w:val="hybridMultilevel"/>
    <w:tmpl w:val="FFFFFFFF"/>
    <w:lvl w:ilvl="0" w:tplc="D0F6142E">
      <w:start w:val="1"/>
      <w:numFmt w:val="decimal"/>
      <w:lvlText w:val="%1."/>
      <w:lvlJc w:val="left"/>
      <w:pPr>
        <w:ind w:left="720" w:hanging="360"/>
      </w:pPr>
    </w:lvl>
    <w:lvl w:ilvl="1" w:tplc="B0A6503E">
      <w:start w:val="1"/>
      <w:numFmt w:val="lowerLetter"/>
      <w:lvlText w:val="%2."/>
      <w:lvlJc w:val="left"/>
      <w:pPr>
        <w:ind w:left="1440" w:hanging="360"/>
      </w:pPr>
    </w:lvl>
    <w:lvl w:ilvl="2" w:tplc="AF60987A">
      <w:start w:val="1"/>
      <w:numFmt w:val="lowerRoman"/>
      <w:lvlText w:val="%3."/>
      <w:lvlJc w:val="right"/>
      <w:pPr>
        <w:ind w:left="2160" w:hanging="180"/>
      </w:pPr>
    </w:lvl>
    <w:lvl w:ilvl="3" w:tplc="E8A0EA2E">
      <w:start w:val="1"/>
      <w:numFmt w:val="decimal"/>
      <w:lvlText w:val="%4."/>
      <w:lvlJc w:val="left"/>
      <w:pPr>
        <w:ind w:left="2880" w:hanging="360"/>
      </w:pPr>
    </w:lvl>
    <w:lvl w:ilvl="4" w:tplc="93FCA8B4">
      <w:start w:val="1"/>
      <w:numFmt w:val="lowerLetter"/>
      <w:lvlText w:val="%5."/>
      <w:lvlJc w:val="left"/>
      <w:pPr>
        <w:ind w:left="3600" w:hanging="360"/>
      </w:pPr>
    </w:lvl>
    <w:lvl w:ilvl="5" w:tplc="9074224C">
      <w:start w:val="1"/>
      <w:numFmt w:val="lowerRoman"/>
      <w:lvlText w:val="%6."/>
      <w:lvlJc w:val="right"/>
      <w:pPr>
        <w:ind w:left="4320" w:hanging="180"/>
      </w:pPr>
    </w:lvl>
    <w:lvl w:ilvl="6" w:tplc="423432AE">
      <w:start w:val="1"/>
      <w:numFmt w:val="decimal"/>
      <w:lvlText w:val="%7."/>
      <w:lvlJc w:val="left"/>
      <w:pPr>
        <w:ind w:left="5040" w:hanging="360"/>
      </w:pPr>
    </w:lvl>
    <w:lvl w:ilvl="7" w:tplc="A5F40A84">
      <w:start w:val="1"/>
      <w:numFmt w:val="lowerLetter"/>
      <w:lvlText w:val="%8."/>
      <w:lvlJc w:val="left"/>
      <w:pPr>
        <w:ind w:left="5760" w:hanging="360"/>
      </w:pPr>
    </w:lvl>
    <w:lvl w:ilvl="8" w:tplc="EAC89186">
      <w:start w:val="1"/>
      <w:numFmt w:val="lowerRoman"/>
      <w:lvlText w:val="%9."/>
      <w:lvlJc w:val="right"/>
      <w:pPr>
        <w:ind w:left="6480" w:hanging="180"/>
      </w:pPr>
    </w:lvl>
  </w:abstractNum>
  <w:num w:numId="1">
    <w:abstractNumId w:val="6"/>
  </w:num>
  <w:num w:numId="2">
    <w:abstractNumId w:val="2"/>
  </w:num>
  <w:num w:numId="3">
    <w:abstractNumId w:val="13"/>
  </w:num>
  <w:num w:numId="4">
    <w:abstractNumId w:val="1"/>
  </w:num>
  <w:num w:numId="5">
    <w:abstractNumId w:val="5"/>
  </w:num>
  <w:num w:numId="6">
    <w:abstractNumId w:val="19"/>
  </w:num>
  <w:num w:numId="7">
    <w:abstractNumId w:val="0"/>
  </w:num>
  <w:num w:numId="8">
    <w:abstractNumId w:val="15"/>
  </w:num>
  <w:num w:numId="9">
    <w:abstractNumId w:val="11"/>
  </w:num>
  <w:num w:numId="10">
    <w:abstractNumId w:val="18"/>
  </w:num>
  <w:num w:numId="11">
    <w:abstractNumId w:val="8"/>
  </w:num>
  <w:num w:numId="12">
    <w:abstractNumId w:val="16"/>
  </w:num>
  <w:num w:numId="13">
    <w:abstractNumId w:val="12"/>
  </w:num>
  <w:num w:numId="14">
    <w:abstractNumId w:val="10"/>
  </w:num>
  <w:num w:numId="15">
    <w:abstractNumId w:val="7"/>
  </w:num>
  <w:num w:numId="16">
    <w:abstractNumId w:val="4"/>
  </w:num>
  <w:num w:numId="17">
    <w:abstractNumId w:val="17"/>
  </w:num>
  <w:num w:numId="18">
    <w:abstractNumId w:val="3"/>
  </w:num>
  <w:num w:numId="19">
    <w:abstractNumId w:val="14"/>
  </w:num>
  <w:num w:numId="2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68D"/>
    <w:rsid w:val="0000089B"/>
    <w:rsid w:val="00004024"/>
    <w:rsid w:val="00004DA1"/>
    <w:rsid w:val="000062C3"/>
    <w:rsid w:val="00006621"/>
    <w:rsid w:val="00006FA0"/>
    <w:rsid w:val="00011288"/>
    <w:rsid w:val="000113FC"/>
    <w:rsid w:val="00011CCA"/>
    <w:rsid w:val="00013D9D"/>
    <w:rsid w:val="00021522"/>
    <w:rsid w:val="000307F0"/>
    <w:rsid w:val="00033A1F"/>
    <w:rsid w:val="0004029A"/>
    <w:rsid w:val="000419C1"/>
    <w:rsid w:val="00042307"/>
    <w:rsid w:val="00045B8E"/>
    <w:rsid w:val="000474E3"/>
    <w:rsid w:val="000502E1"/>
    <w:rsid w:val="00050A12"/>
    <w:rsid w:val="0005243C"/>
    <w:rsid w:val="00053E7E"/>
    <w:rsid w:val="000544FC"/>
    <w:rsid w:val="0006034E"/>
    <w:rsid w:val="00063783"/>
    <w:rsid w:val="00064D41"/>
    <w:rsid w:val="00066583"/>
    <w:rsid w:val="00073765"/>
    <w:rsid w:val="00074437"/>
    <w:rsid w:val="0007460E"/>
    <w:rsid w:val="00074FB5"/>
    <w:rsid w:val="00075FE8"/>
    <w:rsid w:val="000762CE"/>
    <w:rsid w:val="00077936"/>
    <w:rsid w:val="00081B59"/>
    <w:rsid w:val="00085C80"/>
    <w:rsid w:val="000929A6"/>
    <w:rsid w:val="00095FA1"/>
    <w:rsid w:val="000A100D"/>
    <w:rsid w:val="000A10B5"/>
    <w:rsid w:val="000A4F03"/>
    <w:rsid w:val="000A5FC1"/>
    <w:rsid w:val="000A649E"/>
    <w:rsid w:val="000A6954"/>
    <w:rsid w:val="000B1328"/>
    <w:rsid w:val="000B1CCF"/>
    <w:rsid w:val="000B5015"/>
    <w:rsid w:val="000B58BF"/>
    <w:rsid w:val="000B6884"/>
    <w:rsid w:val="000B788F"/>
    <w:rsid w:val="000B7C66"/>
    <w:rsid w:val="000C039C"/>
    <w:rsid w:val="000C7B12"/>
    <w:rsid w:val="000D0481"/>
    <w:rsid w:val="000D3045"/>
    <w:rsid w:val="000D4E36"/>
    <w:rsid w:val="000E62FE"/>
    <w:rsid w:val="000E6F77"/>
    <w:rsid w:val="000E720E"/>
    <w:rsid w:val="000F1042"/>
    <w:rsid w:val="000F20F3"/>
    <w:rsid w:val="000F7A31"/>
    <w:rsid w:val="00100627"/>
    <w:rsid w:val="00103718"/>
    <w:rsid w:val="0010378D"/>
    <w:rsid w:val="00105B8A"/>
    <w:rsid w:val="0011266A"/>
    <w:rsid w:val="001127C3"/>
    <w:rsid w:val="001161E4"/>
    <w:rsid w:val="00120A71"/>
    <w:rsid w:val="00125A26"/>
    <w:rsid w:val="00126974"/>
    <w:rsid w:val="00127DF9"/>
    <w:rsid w:val="00130CBF"/>
    <w:rsid w:val="00131070"/>
    <w:rsid w:val="00136C20"/>
    <w:rsid w:val="00142BAD"/>
    <w:rsid w:val="00143A71"/>
    <w:rsid w:val="001472A8"/>
    <w:rsid w:val="00152F24"/>
    <w:rsid w:val="0015376F"/>
    <w:rsid w:val="00157531"/>
    <w:rsid w:val="001614E0"/>
    <w:rsid w:val="00161E9B"/>
    <w:rsid w:val="00162278"/>
    <w:rsid w:val="00162344"/>
    <w:rsid w:val="0016705B"/>
    <w:rsid w:val="00171BD8"/>
    <w:rsid w:val="00171EF8"/>
    <w:rsid w:val="0017653E"/>
    <w:rsid w:val="00182B01"/>
    <w:rsid w:val="001840D2"/>
    <w:rsid w:val="00185D5C"/>
    <w:rsid w:val="00194777"/>
    <w:rsid w:val="00194972"/>
    <w:rsid w:val="00194EE9"/>
    <w:rsid w:val="001952D1"/>
    <w:rsid w:val="001966D7"/>
    <w:rsid w:val="00197FE1"/>
    <w:rsid w:val="001A283A"/>
    <w:rsid w:val="001A3F3B"/>
    <w:rsid w:val="001B553E"/>
    <w:rsid w:val="001B7F69"/>
    <w:rsid w:val="001C19A6"/>
    <w:rsid w:val="001C4D2E"/>
    <w:rsid w:val="001C6412"/>
    <w:rsid w:val="001C7281"/>
    <w:rsid w:val="001C7E35"/>
    <w:rsid w:val="001C7F3E"/>
    <w:rsid w:val="001D1A3E"/>
    <w:rsid w:val="001E3C06"/>
    <w:rsid w:val="001F0037"/>
    <w:rsid w:val="001F04DA"/>
    <w:rsid w:val="001F0BE9"/>
    <w:rsid w:val="001F15AD"/>
    <w:rsid w:val="001F38A3"/>
    <w:rsid w:val="00202D79"/>
    <w:rsid w:val="00205D2F"/>
    <w:rsid w:val="002064DA"/>
    <w:rsid w:val="002138B5"/>
    <w:rsid w:val="002147E7"/>
    <w:rsid w:val="00214F9B"/>
    <w:rsid w:val="00215E8F"/>
    <w:rsid w:val="00217FFA"/>
    <w:rsid w:val="002203B0"/>
    <w:rsid w:val="00221A93"/>
    <w:rsid w:val="002322BB"/>
    <w:rsid w:val="002364CC"/>
    <w:rsid w:val="00236736"/>
    <w:rsid w:val="002477C6"/>
    <w:rsid w:val="00251254"/>
    <w:rsid w:val="00253197"/>
    <w:rsid w:val="002548D1"/>
    <w:rsid w:val="00256204"/>
    <w:rsid w:val="00257FC5"/>
    <w:rsid w:val="00264114"/>
    <w:rsid w:val="0027283B"/>
    <w:rsid w:val="00274CB4"/>
    <w:rsid w:val="00275D2C"/>
    <w:rsid w:val="00277B30"/>
    <w:rsid w:val="0028019B"/>
    <w:rsid w:val="002829FB"/>
    <w:rsid w:val="00282E73"/>
    <w:rsid w:val="00283CAB"/>
    <w:rsid w:val="0028525A"/>
    <w:rsid w:val="00286A99"/>
    <w:rsid w:val="00291B83"/>
    <w:rsid w:val="002924FD"/>
    <w:rsid w:val="0029277F"/>
    <w:rsid w:val="002943A1"/>
    <w:rsid w:val="0029796F"/>
    <w:rsid w:val="002A0320"/>
    <w:rsid w:val="002A05FC"/>
    <w:rsid w:val="002A1491"/>
    <w:rsid w:val="002A2573"/>
    <w:rsid w:val="002A3FEF"/>
    <w:rsid w:val="002A5AC9"/>
    <w:rsid w:val="002A61C6"/>
    <w:rsid w:val="002B317D"/>
    <w:rsid w:val="002B54A6"/>
    <w:rsid w:val="002B6032"/>
    <w:rsid w:val="002C6E49"/>
    <w:rsid w:val="002C7888"/>
    <w:rsid w:val="002C7D13"/>
    <w:rsid w:val="002D2549"/>
    <w:rsid w:val="002D385C"/>
    <w:rsid w:val="002E0E87"/>
    <w:rsid w:val="002E5CF2"/>
    <w:rsid w:val="002E7F71"/>
    <w:rsid w:val="002F38B8"/>
    <w:rsid w:val="002F3EE9"/>
    <w:rsid w:val="002F57CC"/>
    <w:rsid w:val="00300255"/>
    <w:rsid w:val="00300FE9"/>
    <w:rsid w:val="00301D5D"/>
    <w:rsid w:val="00303B8D"/>
    <w:rsid w:val="00303C65"/>
    <w:rsid w:val="00304D25"/>
    <w:rsid w:val="00307F76"/>
    <w:rsid w:val="00311AC1"/>
    <w:rsid w:val="00314C58"/>
    <w:rsid w:val="00321FBB"/>
    <w:rsid w:val="00330832"/>
    <w:rsid w:val="003313EA"/>
    <w:rsid w:val="00333FAA"/>
    <w:rsid w:val="003355D7"/>
    <w:rsid w:val="00335801"/>
    <w:rsid w:val="00335F29"/>
    <w:rsid w:val="0033738A"/>
    <w:rsid w:val="00340263"/>
    <w:rsid w:val="00342D2E"/>
    <w:rsid w:val="00351738"/>
    <w:rsid w:val="003549D9"/>
    <w:rsid w:val="00356D89"/>
    <w:rsid w:val="003609AD"/>
    <w:rsid w:val="0036201C"/>
    <w:rsid w:val="003636B1"/>
    <w:rsid w:val="00364A9F"/>
    <w:rsid w:val="00367F19"/>
    <w:rsid w:val="00371043"/>
    <w:rsid w:val="00374070"/>
    <w:rsid w:val="003745B3"/>
    <w:rsid w:val="00376768"/>
    <w:rsid w:val="003805B5"/>
    <w:rsid w:val="00380F87"/>
    <w:rsid w:val="00382DE6"/>
    <w:rsid w:val="00383363"/>
    <w:rsid w:val="00383ACA"/>
    <w:rsid w:val="003935AE"/>
    <w:rsid w:val="00395576"/>
    <w:rsid w:val="003A5427"/>
    <w:rsid w:val="003C1133"/>
    <w:rsid w:val="003C270D"/>
    <w:rsid w:val="003C5DD4"/>
    <w:rsid w:val="003C7593"/>
    <w:rsid w:val="003D4D3B"/>
    <w:rsid w:val="003E0AF9"/>
    <w:rsid w:val="003E31CE"/>
    <w:rsid w:val="003F200F"/>
    <w:rsid w:val="003F2242"/>
    <w:rsid w:val="003F3AFD"/>
    <w:rsid w:val="003F52E9"/>
    <w:rsid w:val="003F7375"/>
    <w:rsid w:val="00401117"/>
    <w:rsid w:val="00404AC9"/>
    <w:rsid w:val="004076C8"/>
    <w:rsid w:val="00407818"/>
    <w:rsid w:val="00411FC5"/>
    <w:rsid w:val="0041718B"/>
    <w:rsid w:val="004206DE"/>
    <w:rsid w:val="004207E3"/>
    <w:rsid w:val="00421A45"/>
    <w:rsid w:val="00421A4C"/>
    <w:rsid w:val="004223A6"/>
    <w:rsid w:val="004238C2"/>
    <w:rsid w:val="004239D1"/>
    <w:rsid w:val="00426E99"/>
    <w:rsid w:val="00433859"/>
    <w:rsid w:val="00435B5D"/>
    <w:rsid w:val="004363F7"/>
    <w:rsid w:val="00437523"/>
    <w:rsid w:val="004423F8"/>
    <w:rsid w:val="0044525C"/>
    <w:rsid w:val="0045007B"/>
    <w:rsid w:val="0045009C"/>
    <w:rsid w:val="004508F0"/>
    <w:rsid w:val="004549EF"/>
    <w:rsid w:val="004553F1"/>
    <w:rsid w:val="00467779"/>
    <w:rsid w:val="00467C83"/>
    <w:rsid w:val="00471C1F"/>
    <w:rsid w:val="004809FA"/>
    <w:rsid w:val="00481E67"/>
    <w:rsid w:val="00483693"/>
    <w:rsid w:val="0048430A"/>
    <w:rsid w:val="0049128C"/>
    <w:rsid w:val="00491E57"/>
    <w:rsid w:val="004A12B0"/>
    <w:rsid w:val="004B12B5"/>
    <w:rsid w:val="004B67DE"/>
    <w:rsid w:val="004B7C9F"/>
    <w:rsid w:val="004C2D09"/>
    <w:rsid w:val="004C2FD9"/>
    <w:rsid w:val="004C334F"/>
    <w:rsid w:val="004C3B66"/>
    <w:rsid w:val="004C4A75"/>
    <w:rsid w:val="004C5A94"/>
    <w:rsid w:val="004C6B0A"/>
    <w:rsid w:val="004D077F"/>
    <w:rsid w:val="004D2628"/>
    <w:rsid w:val="004D2DA0"/>
    <w:rsid w:val="004D3DB0"/>
    <w:rsid w:val="004E03C4"/>
    <w:rsid w:val="004E0F45"/>
    <w:rsid w:val="004E14A4"/>
    <w:rsid w:val="004E1697"/>
    <w:rsid w:val="004E66A4"/>
    <w:rsid w:val="004F1FF2"/>
    <w:rsid w:val="004F54BD"/>
    <w:rsid w:val="004F56C5"/>
    <w:rsid w:val="00504122"/>
    <w:rsid w:val="00505EAF"/>
    <w:rsid w:val="00506185"/>
    <w:rsid w:val="00510763"/>
    <w:rsid w:val="005128E6"/>
    <w:rsid w:val="005144A9"/>
    <w:rsid w:val="00520065"/>
    <w:rsid w:val="0052080A"/>
    <w:rsid w:val="00521700"/>
    <w:rsid w:val="0052192A"/>
    <w:rsid w:val="0052334A"/>
    <w:rsid w:val="00532ACE"/>
    <w:rsid w:val="005354D0"/>
    <w:rsid w:val="0054172C"/>
    <w:rsid w:val="0054590F"/>
    <w:rsid w:val="005459EC"/>
    <w:rsid w:val="00554D11"/>
    <w:rsid w:val="00557EB7"/>
    <w:rsid w:val="00563EA4"/>
    <w:rsid w:val="00564A09"/>
    <w:rsid w:val="00565081"/>
    <w:rsid w:val="00565F62"/>
    <w:rsid w:val="005678CE"/>
    <w:rsid w:val="00570C00"/>
    <w:rsid w:val="005718B5"/>
    <w:rsid w:val="00571A1F"/>
    <w:rsid w:val="0057347E"/>
    <w:rsid w:val="00573622"/>
    <w:rsid w:val="005739C4"/>
    <w:rsid w:val="0057729A"/>
    <w:rsid w:val="005808FB"/>
    <w:rsid w:val="00581106"/>
    <w:rsid w:val="005811F8"/>
    <w:rsid w:val="0058157B"/>
    <w:rsid w:val="00582605"/>
    <w:rsid w:val="00587EA7"/>
    <w:rsid w:val="00590823"/>
    <w:rsid w:val="00591016"/>
    <w:rsid w:val="00591D52"/>
    <w:rsid w:val="00593635"/>
    <w:rsid w:val="005958F3"/>
    <w:rsid w:val="00597248"/>
    <w:rsid w:val="005A3741"/>
    <w:rsid w:val="005A5D1C"/>
    <w:rsid w:val="005B3F67"/>
    <w:rsid w:val="005B60AA"/>
    <w:rsid w:val="005B7957"/>
    <w:rsid w:val="005C3346"/>
    <w:rsid w:val="005C653C"/>
    <w:rsid w:val="005C70A6"/>
    <w:rsid w:val="005C7955"/>
    <w:rsid w:val="005D0655"/>
    <w:rsid w:val="005D358C"/>
    <w:rsid w:val="005D548F"/>
    <w:rsid w:val="005D6EF5"/>
    <w:rsid w:val="005D7AA0"/>
    <w:rsid w:val="005E07AB"/>
    <w:rsid w:val="005E2EFD"/>
    <w:rsid w:val="005E3A10"/>
    <w:rsid w:val="005E3DEA"/>
    <w:rsid w:val="005E643E"/>
    <w:rsid w:val="005E67FA"/>
    <w:rsid w:val="005E7509"/>
    <w:rsid w:val="005F6738"/>
    <w:rsid w:val="00601D7F"/>
    <w:rsid w:val="00605A4C"/>
    <w:rsid w:val="00610730"/>
    <w:rsid w:val="006137DF"/>
    <w:rsid w:val="0061624C"/>
    <w:rsid w:val="0062021B"/>
    <w:rsid w:val="00620A96"/>
    <w:rsid w:val="00631E46"/>
    <w:rsid w:val="00632D5E"/>
    <w:rsid w:val="00633852"/>
    <w:rsid w:val="006413E9"/>
    <w:rsid w:val="0064227A"/>
    <w:rsid w:val="00643701"/>
    <w:rsid w:val="00645B8B"/>
    <w:rsid w:val="00647902"/>
    <w:rsid w:val="0065110C"/>
    <w:rsid w:val="00655044"/>
    <w:rsid w:val="00663486"/>
    <w:rsid w:val="006646C1"/>
    <w:rsid w:val="00666922"/>
    <w:rsid w:val="00670F17"/>
    <w:rsid w:val="006710C7"/>
    <w:rsid w:val="00671B12"/>
    <w:rsid w:val="00672336"/>
    <w:rsid w:val="006749EF"/>
    <w:rsid w:val="006829E8"/>
    <w:rsid w:val="00696A83"/>
    <w:rsid w:val="006A165B"/>
    <w:rsid w:val="006A4A1E"/>
    <w:rsid w:val="006A6819"/>
    <w:rsid w:val="006B2244"/>
    <w:rsid w:val="006B3B5C"/>
    <w:rsid w:val="006B50E8"/>
    <w:rsid w:val="006C4266"/>
    <w:rsid w:val="006C46AF"/>
    <w:rsid w:val="006C580A"/>
    <w:rsid w:val="006C5BEB"/>
    <w:rsid w:val="006D08B0"/>
    <w:rsid w:val="006D1E69"/>
    <w:rsid w:val="006D2B3B"/>
    <w:rsid w:val="006D3A45"/>
    <w:rsid w:val="006D3BEE"/>
    <w:rsid w:val="006E2B1F"/>
    <w:rsid w:val="006E45FB"/>
    <w:rsid w:val="006E6611"/>
    <w:rsid w:val="006F057C"/>
    <w:rsid w:val="006F19E6"/>
    <w:rsid w:val="006F1ABD"/>
    <w:rsid w:val="006F22DA"/>
    <w:rsid w:val="006F24EE"/>
    <w:rsid w:val="006F2BB1"/>
    <w:rsid w:val="006F2EB3"/>
    <w:rsid w:val="006F318E"/>
    <w:rsid w:val="006F60F0"/>
    <w:rsid w:val="007116B1"/>
    <w:rsid w:val="007136C2"/>
    <w:rsid w:val="00714BEE"/>
    <w:rsid w:val="00721215"/>
    <w:rsid w:val="007238B0"/>
    <w:rsid w:val="00723F6A"/>
    <w:rsid w:val="00730145"/>
    <w:rsid w:val="00732332"/>
    <w:rsid w:val="007329AB"/>
    <w:rsid w:val="0073330E"/>
    <w:rsid w:val="00736347"/>
    <w:rsid w:val="007366E9"/>
    <w:rsid w:val="007400CF"/>
    <w:rsid w:val="00741915"/>
    <w:rsid w:val="007427C2"/>
    <w:rsid w:val="00742BD9"/>
    <w:rsid w:val="00744629"/>
    <w:rsid w:val="00746C17"/>
    <w:rsid w:val="00751C71"/>
    <w:rsid w:val="00761F76"/>
    <w:rsid w:val="00762A68"/>
    <w:rsid w:val="00765C54"/>
    <w:rsid w:val="007748A4"/>
    <w:rsid w:val="007809C0"/>
    <w:rsid w:val="007826BD"/>
    <w:rsid w:val="00784628"/>
    <w:rsid w:val="007852D5"/>
    <w:rsid w:val="007935E6"/>
    <w:rsid w:val="00793683"/>
    <w:rsid w:val="00795C10"/>
    <w:rsid w:val="007B23FC"/>
    <w:rsid w:val="007B59E9"/>
    <w:rsid w:val="007D0C1D"/>
    <w:rsid w:val="007D2000"/>
    <w:rsid w:val="007D3A31"/>
    <w:rsid w:val="007D4DBF"/>
    <w:rsid w:val="007E2926"/>
    <w:rsid w:val="007E4732"/>
    <w:rsid w:val="007E48E6"/>
    <w:rsid w:val="007E4BA4"/>
    <w:rsid w:val="007E4E45"/>
    <w:rsid w:val="007E54A7"/>
    <w:rsid w:val="007F004E"/>
    <w:rsid w:val="007F21D7"/>
    <w:rsid w:val="007F335A"/>
    <w:rsid w:val="007F424A"/>
    <w:rsid w:val="0080299F"/>
    <w:rsid w:val="00802EE4"/>
    <w:rsid w:val="00803104"/>
    <w:rsid w:val="00805C3D"/>
    <w:rsid w:val="008110C4"/>
    <w:rsid w:val="00811DC1"/>
    <w:rsid w:val="00812901"/>
    <w:rsid w:val="00814A73"/>
    <w:rsid w:val="00816633"/>
    <w:rsid w:val="008220EE"/>
    <w:rsid w:val="00826420"/>
    <w:rsid w:val="00826B9A"/>
    <w:rsid w:val="008315E4"/>
    <w:rsid w:val="00835E93"/>
    <w:rsid w:val="00842661"/>
    <w:rsid w:val="00842757"/>
    <w:rsid w:val="00843CC2"/>
    <w:rsid w:val="00850311"/>
    <w:rsid w:val="00850C71"/>
    <w:rsid w:val="008510EC"/>
    <w:rsid w:val="0085266D"/>
    <w:rsid w:val="00854FD5"/>
    <w:rsid w:val="00862F93"/>
    <w:rsid w:val="008641FC"/>
    <w:rsid w:val="00866258"/>
    <w:rsid w:val="00870C6B"/>
    <w:rsid w:val="008732A3"/>
    <w:rsid w:val="0087412F"/>
    <w:rsid w:val="00877B0F"/>
    <w:rsid w:val="008809F5"/>
    <w:rsid w:val="00886C88"/>
    <w:rsid w:val="00892770"/>
    <w:rsid w:val="00896888"/>
    <w:rsid w:val="00897F70"/>
    <w:rsid w:val="008A5AA0"/>
    <w:rsid w:val="008A5B53"/>
    <w:rsid w:val="008A6E22"/>
    <w:rsid w:val="008B23A0"/>
    <w:rsid w:val="008B6D31"/>
    <w:rsid w:val="008B7732"/>
    <w:rsid w:val="008C04FB"/>
    <w:rsid w:val="008C29FA"/>
    <w:rsid w:val="008C2DF5"/>
    <w:rsid w:val="008C63E0"/>
    <w:rsid w:val="008C6FEF"/>
    <w:rsid w:val="008D0A2F"/>
    <w:rsid w:val="008D3182"/>
    <w:rsid w:val="008D76AB"/>
    <w:rsid w:val="008E0983"/>
    <w:rsid w:val="008E11F5"/>
    <w:rsid w:val="008E224D"/>
    <w:rsid w:val="008E441E"/>
    <w:rsid w:val="008E5473"/>
    <w:rsid w:val="008E5AF8"/>
    <w:rsid w:val="008E6747"/>
    <w:rsid w:val="008F0D09"/>
    <w:rsid w:val="008F247D"/>
    <w:rsid w:val="008F5E38"/>
    <w:rsid w:val="0090015B"/>
    <w:rsid w:val="00900AEE"/>
    <w:rsid w:val="00900CFE"/>
    <w:rsid w:val="00901CD4"/>
    <w:rsid w:val="00906624"/>
    <w:rsid w:val="009213A0"/>
    <w:rsid w:val="0092412E"/>
    <w:rsid w:val="0092530B"/>
    <w:rsid w:val="009341A6"/>
    <w:rsid w:val="0094208C"/>
    <w:rsid w:val="009428B7"/>
    <w:rsid w:val="00942F17"/>
    <w:rsid w:val="00943236"/>
    <w:rsid w:val="00943B48"/>
    <w:rsid w:val="00944C24"/>
    <w:rsid w:val="00950CA6"/>
    <w:rsid w:val="00952CEF"/>
    <w:rsid w:val="0095321C"/>
    <w:rsid w:val="00955421"/>
    <w:rsid w:val="00957415"/>
    <w:rsid w:val="00957702"/>
    <w:rsid w:val="0096416C"/>
    <w:rsid w:val="009717DB"/>
    <w:rsid w:val="009730E6"/>
    <w:rsid w:val="00986FCB"/>
    <w:rsid w:val="00990E9C"/>
    <w:rsid w:val="00991269"/>
    <w:rsid w:val="009932D5"/>
    <w:rsid w:val="00994542"/>
    <w:rsid w:val="00994908"/>
    <w:rsid w:val="00994924"/>
    <w:rsid w:val="009A1012"/>
    <w:rsid w:val="009A282D"/>
    <w:rsid w:val="009A56AE"/>
    <w:rsid w:val="009B160B"/>
    <w:rsid w:val="009B1959"/>
    <w:rsid w:val="009B3968"/>
    <w:rsid w:val="009C09D8"/>
    <w:rsid w:val="009C237B"/>
    <w:rsid w:val="009C3A01"/>
    <w:rsid w:val="009C4DD1"/>
    <w:rsid w:val="009C564B"/>
    <w:rsid w:val="009D27B1"/>
    <w:rsid w:val="009D5E81"/>
    <w:rsid w:val="009D62FC"/>
    <w:rsid w:val="009D714C"/>
    <w:rsid w:val="009D7629"/>
    <w:rsid w:val="009E2FBB"/>
    <w:rsid w:val="009E428A"/>
    <w:rsid w:val="009E5A93"/>
    <w:rsid w:val="009F1AAC"/>
    <w:rsid w:val="009F2CB9"/>
    <w:rsid w:val="009F3154"/>
    <w:rsid w:val="009F4A1A"/>
    <w:rsid w:val="009F4F8B"/>
    <w:rsid w:val="009F5480"/>
    <w:rsid w:val="009F6563"/>
    <w:rsid w:val="00A00BAB"/>
    <w:rsid w:val="00A045E3"/>
    <w:rsid w:val="00A04FE1"/>
    <w:rsid w:val="00A1211C"/>
    <w:rsid w:val="00A14220"/>
    <w:rsid w:val="00A14374"/>
    <w:rsid w:val="00A159C3"/>
    <w:rsid w:val="00A20113"/>
    <w:rsid w:val="00A20D78"/>
    <w:rsid w:val="00A2215F"/>
    <w:rsid w:val="00A22839"/>
    <w:rsid w:val="00A234F1"/>
    <w:rsid w:val="00A23E19"/>
    <w:rsid w:val="00A23FE6"/>
    <w:rsid w:val="00A24B1A"/>
    <w:rsid w:val="00A2743F"/>
    <w:rsid w:val="00A33185"/>
    <w:rsid w:val="00A341D6"/>
    <w:rsid w:val="00A51F4B"/>
    <w:rsid w:val="00A52887"/>
    <w:rsid w:val="00A53729"/>
    <w:rsid w:val="00A53961"/>
    <w:rsid w:val="00A53B04"/>
    <w:rsid w:val="00A54E79"/>
    <w:rsid w:val="00A626C9"/>
    <w:rsid w:val="00A648F8"/>
    <w:rsid w:val="00A64BEA"/>
    <w:rsid w:val="00A6574A"/>
    <w:rsid w:val="00A661F4"/>
    <w:rsid w:val="00A66326"/>
    <w:rsid w:val="00A707CC"/>
    <w:rsid w:val="00A7194C"/>
    <w:rsid w:val="00A7271A"/>
    <w:rsid w:val="00A738D0"/>
    <w:rsid w:val="00A74D79"/>
    <w:rsid w:val="00A76D5E"/>
    <w:rsid w:val="00A80199"/>
    <w:rsid w:val="00A81E19"/>
    <w:rsid w:val="00A82340"/>
    <w:rsid w:val="00A91B2C"/>
    <w:rsid w:val="00A92B6D"/>
    <w:rsid w:val="00A9723B"/>
    <w:rsid w:val="00A97BB0"/>
    <w:rsid w:val="00AA024A"/>
    <w:rsid w:val="00AA0696"/>
    <w:rsid w:val="00AA446B"/>
    <w:rsid w:val="00AA4DEF"/>
    <w:rsid w:val="00AB4050"/>
    <w:rsid w:val="00AB48EC"/>
    <w:rsid w:val="00AB581C"/>
    <w:rsid w:val="00AB621A"/>
    <w:rsid w:val="00AB6E15"/>
    <w:rsid w:val="00AB795F"/>
    <w:rsid w:val="00AC0307"/>
    <w:rsid w:val="00AC6312"/>
    <w:rsid w:val="00AC6B96"/>
    <w:rsid w:val="00AC733A"/>
    <w:rsid w:val="00AD0B1A"/>
    <w:rsid w:val="00AD1991"/>
    <w:rsid w:val="00AD1E77"/>
    <w:rsid w:val="00AD23B0"/>
    <w:rsid w:val="00AD28A0"/>
    <w:rsid w:val="00AD2B46"/>
    <w:rsid w:val="00AD315C"/>
    <w:rsid w:val="00AD4CDA"/>
    <w:rsid w:val="00AD66B4"/>
    <w:rsid w:val="00AD6D80"/>
    <w:rsid w:val="00AE047B"/>
    <w:rsid w:val="00AE0B86"/>
    <w:rsid w:val="00AF6ED3"/>
    <w:rsid w:val="00B006EB"/>
    <w:rsid w:val="00B01E3E"/>
    <w:rsid w:val="00B1160D"/>
    <w:rsid w:val="00B129C0"/>
    <w:rsid w:val="00B12BE2"/>
    <w:rsid w:val="00B139FB"/>
    <w:rsid w:val="00B170D8"/>
    <w:rsid w:val="00B23324"/>
    <w:rsid w:val="00B31A31"/>
    <w:rsid w:val="00B3707C"/>
    <w:rsid w:val="00B40EBC"/>
    <w:rsid w:val="00B444E6"/>
    <w:rsid w:val="00B52011"/>
    <w:rsid w:val="00B52677"/>
    <w:rsid w:val="00B52F18"/>
    <w:rsid w:val="00B53EFF"/>
    <w:rsid w:val="00B53FD5"/>
    <w:rsid w:val="00B54AFA"/>
    <w:rsid w:val="00B56329"/>
    <w:rsid w:val="00B6066E"/>
    <w:rsid w:val="00B6548F"/>
    <w:rsid w:val="00B6578B"/>
    <w:rsid w:val="00B666AB"/>
    <w:rsid w:val="00B671A4"/>
    <w:rsid w:val="00B702B4"/>
    <w:rsid w:val="00B7060C"/>
    <w:rsid w:val="00B72F3B"/>
    <w:rsid w:val="00B75C40"/>
    <w:rsid w:val="00B804E8"/>
    <w:rsid w:val="00B806F1"/>
    <w:rsid w:val="00B8450D"/>
    <w:rsid w:val="00B85145"/>
    <w:rsid w:val="00B94336"/>
    <w:rsid w:val="00BA4428"/>
    <w:rsid w:val="00BA7DFC"/>
    <w:rsid w:val="00BB0CFE"/>
    <w:rsid w:val="00BB0DC5"/>
    <w:rsid w:val="00BB10E9"/>
    <w:rsid w:val="00BB141D"/>
    <w:rsid w:val="00BB23EF"/>
    <w:rsid w:val="00BB3B26"/>
    <w:rsid w:val="00BB4425"/>
    <w:rsid w:val="00BB7FC0"/>
    <w:rsid w:val="00BC206C"/>
    <w:rsid w:val="00BC28F1"/>
    <w:rsid w:val="00BC301C"/>
    <w:rsid w:val="00BC431A"/>
    <w:rsid w:val="00BC7F13"/>
    <w:rsid w:val="00BD40B0"/>
    <w:rsid w:val="00BD6FFC"/>
    <w:rsid w:val="00BE1C62"/>
    <w:rsid w:val="00BE2C08"/>
    <w:rsid w:val="00BE32D4"/>
    <w:rsid w:val="00BE3817"/>
    <w:rsid w:val="00BE587A"/>
    <w:rsid w:val="00BF5AFA"/>
    <w:rsid w:val="00BF5C09"/>
    <w:rsid w:val="00BF67DE"/>
    <w:rsid w:val="00C01A35"/>
    <w:rsid w:val="00C03772"/>
    <w:rsid w:val="00C03870"/>
    <w:rsid w:val="00C04EDA"/>
    <w:rsid w:val="00C05646"/>
    <w:rsid w:val="00C119A2"/>
    <w:rsid w:val="00C15891"/>
    <w:rsid w:val="00C17631"/>
    <w:rsid w:val="00C24E17"/>
    <w:rsid w:val="00C27C86"/>
    <w:rsid w:val="00C311C3"/>
    <w:rsid w:val="00C41AE1"/>
    <w:rsid w:val="00C44BB3"/>
    <w:rsid w:val="00C53F1A"/>
    <w:rsid w:val="00C54295"/>
    <w:rsid w:val="00C57267"/>
    <w:rsid w:val="00C616FF"/>
    <w:rsid w:val="00C62B63"/>
    <w:rsid w:val="00C701AD"/>
    <w:rsid w:val="00C70288"/>
    <w:rsid w:val="00C72B5B"/>
    <w:rsid w:val="00C7421B"/>
    <w:rsid w:val="00C75261"/>
    <w:rsid w:val="00C80ABA"/>
    <w:rsid w:val="00C83A4D"/>
    <w:rsid w:val="00C869F3"/>
    <w:rsid w:val="00C93702"/>
    <w:rsid w:val="00C9483C"/>
    <w:rsid w:val="00C95CE6"/>
    <w:rsid w:val="00C96CB8"/>
    <w:rsid w:val="00C97EB7"/>
    <w:rsid w:val="00CA2E30"/>
    <w:rsid w:val="00CB0D6D"/>
    <w:rsid w:val="00CB5F1A"/>
    <w:rsid w:val="00CC0506"/>
    <w:rsid w:val="00CC18AC"/>
    <w:rsid w:val="00CC402C"/>
    <w:rsid w:val="00CC755B"/>
    <w:rsid w:val="00CD30B7"/>
    <w:rsid w:val="00CD7D5D"/>
    <w:rsid w:val="00CE05F7"/>
    <w:rsid w:val="00CE2071"/>
    <w:rsid w:val="00CE7158"/>
    <w:rsid w:val="00CE7571"/>
    <w:rsid w:val="00CF0621"/>
    <w:rsid w:val="00CF0912"/>
    <w:rsid w:val="00CF0AE0"/>
    <w:rsid w:val="00CF0FC4"/>
    <w:rsid w:val="00CF1BFF"/>
    <w:rsid w:val="00CF333F"/>
    <w:rsid w:val="00CF3599"/>
    <w:rsid w:val="00CF6932"/>
    <w:rsid w:val="00D01FE3"/>
    <w:rsid w:val="00D0381E"/>
    <w:rsid w:val="00D06CA3"/>
    <w:rsid w:val="00D07F46"/>
    <w:rsid w:val="00D170E5"/>
    <w:rsid w:val="00D17A8E"/>
    <w:rsid w:val="00D17CD5"/>
    <w:rsid w:val="00D22F9F"/>
    <w:rsid w:val="00D26457"/>
    <w:rsid w:val="00D270F0"/>
    <w:rsid w:val="00D335A9"/>
    <w:rsid w:val="00D34696"/>
    <w:rsid w:val="00D375F8"/>
    <w:rsid w:val="00D37F2F"/>
    <w:rsid w:val="00D404F1"/>
    <w:rsid w:val="00D415B9"/>
    <w:rsid w:val="00D41DB3"/>
    <w:rsid w:val="00D528E8"/>
    <w:rsid w:val="00D52C2B"/>
    <w:rsid w:val="00D56158"/>
    <w:rsid w:val="00D6115C"/>
    <w:rsid w:val="00D63E9F"/>
    <w:rsid w:val="00D771D0"/>
    <w:rsid w:val="00D835CF"/>
    <w:rsid w:val="00D83F8E"/>
    <w:rsid w:val="00DA1072"/>
    <w:rsid w:val="00DA176F"/>
    <w:rsid w:val="00DA26FB"/>
    <w:rsid w:val="00DA36BE"/>
    <w:rsid w:val="00DB0DDB"/>
    <w:rsid w:val="00DB1987"/>
    <w:rsid w:val="00DB6C3D"/>
    <w:rsid w:val="00DB7F22"/>
    <w:rsid w:val="00DC00CE"/>
    <w:rsid w:val="00DC07CE"/>
    <w:rsid w:val="00DC5ACF"/>
    <w:rsid w:val="00DD1875"/>
    <w:rsid w:val="00DD3573"/>
    <w:rsid w:val="00DD4339"/>
    <w:rsid w:val="00DD7468"/>
    <w:rsid w:val="00DE221F"/>
    <w:rsid w:val="00DE227E"/>
    <w:rsid w:val="00DE25E9"/>
    <w:rsid w:val="00DE71D3"/>
    <w:rsid w:val="00DE72CF"/>
    <w:rsid w:val="00DE7314"/>
    <w:rsid w:val="00DF08A0"/>
    <w:rsid w:val="00DF1FD2"/>
    <w:rsid w:val="00DF57F3"/>
    <w:rsid w:val="00DF6581"/>
    <w:rsid w:val="00DF7A6E"/>
    <w:rsid w:val="00E01DCB"/>
    <w:rsid w:val="00E03787"/>
    <w:rsid w:val="00E03A2F"/>
    <w:rsid w:val="00E102A6"/>
    <w:rsid w:val="00E118AF"/>
    <w:rsid w:val="00E13AF4"/>
    <w:rsid w:val="00E13BEF"/>
    <w:rsid w:val="00E13E9E"/>
    <w:rsid w:val="00E15912"/>
    <w:rsid w:val="00E2513E"/>
    <w:rsid w:val="00E36032"/>
    <w:rsid w:val="00E360E3"/>
    <w:rsid w:val="00E411AD"/>
    <w:rsid w:val="00E42D02"/>
    <w:rsid w:val="00E44BA6"/>
    <w:rsid w:val="00E45BD0"/>
    <w:rsid w:val="00E460AD"/>
    <w:rsid w:val="00E47488"/>
    <w:rsid w:val="00E54274"/>
    <w:rsid w:val="00E603C2"/>
    <w:rsid w:val="00E62D0C"/>
    <w:rsid w:val="00E6304A"/>
    <w:rsid w:val="00E63766"/>
    <w:rsid w:val="00E64325"/>
    <w:rsid w:val="00E67219"/>
    <w:rsid w:val="00E70760"/>
    <w:rsid w:val="00E70856"/>
    <w:rsid w:val="00E71D54"/>
    <w:rsid w:val="00E77E5B"/>
    <w:rsid w:val="00E87A06"/>
    <w:rsid w:val="00E90B42"/>
    <w:rsid w:val="00E9253C"/>
    <w:rsid w:val="00EA49BF"/>
    <w:rsid w:val="00EB0584"/>
    <w:rsid w:val="00EB3CF0"/>
    <w:rsid w:val="00EB45B5"/>
    <w:rsid w:val="00EB4AA7"/>
    <w:rsid w:val="00EB5E57"/>
    <w:rsid w:val="00EB61DB"/>
    <w:rsid w:val="00EB7776"/>
    <w:rsid w:val="00EC1A22"/>
    <w:rsid w:val="00EC3C1B"/>
    <w:rsid w:val="00EC3D67"/>
    <w:rsid w:val="00EC5544"/>
    <w:rsid w:val="00EC7E16"/>
    <w:rsid w:val="00ED1AD0"/>
    <w:rsid w:val="00ED2C81"/>
    <w:rsid w:val="00ED4AFD"/>
    <w:rsid w:val="00ED6776"/>
    <w:rsid w:val="00EE4FBE"/>
    <w:rsid w:val="00EE54C5"/>
    <w:rsid w:val="00EF242F"/>
    <w:rsid w:val="00EF5C22"/>
    <w:rsid w:val="00F038A1"/>
    <w:rsid w:val="00F06E4E"/>
    <w:rsid w:val="00F11D03"/>
    <w:rsid w:val="00F17BF0"/>
    <w:rsid w:val="00F22B65"/>
    <w:rsid w:val="00F238E0"/>
    <w:rsid w:val="00F247B4"/>
    <w:rsid w:val="00F3277D"/>
    <w:rsid w:val="00F36A93"/>
    <w:rsid w:val="00F40571"/>
    <w:rsid w:val="00F50CB5"/>
    <w:rsid w:val="00F51E01"/>
    <w:rsid w:val="00F5465A"/>
    <w:rsid w:val="00F54843"/>
    <w:rsid w:val="00F5649A"/>
    <w:rsid w:val="00F56ECC"/>
    <w:rsid w:val="00F63DBD"/>
    <w:rsid w:val="00F67DC5"/>
    <w:rsid w:val="00F71838"/>
    <w:rsid w:val="00F72B3B"/>
    <w:rsid w:val="00F82342"/>
    <w:rsid w:val="00F85E00"/>
    <w:rsid w:val="00F877DB"/>
    <w:rsid w:val="00F91A98"/>
    <w:rsid w:val="00F91AE4"/>
    <w:rsid w:val="00F938F5"/>
    <w:rsid w:val="00F93C8B"/>
    <w:rsid w:val="00F959DD"/>
    <w:rsid w:val="00F960D5"/>
    <w:rsid w:val="00FA3D4D"/>
    <w:rsid w:val="00FA4E74"/>
    <w:rsid w:val="00FB1231"/>
    <w:rsid w:val="00FB443D"/>
    <w:rsid w:val="00FC1C5C"/>
    <w:rsid w:val="00FC5F83"/>
    <w:rsid w:val="00FD5CA5"/>
    <w:rsid w:val="00FD5EAD"/>
    <w:rsid w:val="00FD765A"/>
    <w:rsid w:val="00FE1151"/>
    <w:rsid w:val="00FE17E2"/>
    <w:rsid w:val="00FE5278"/>
    <w:rsid w:val="00FF2810"/>
    <w:rsid w:val="00FF5D96"/>
    <w:rsid w:val="00FF6E4B"/>
    <w:rsid w:val="011C5E97"/>
    <w:rsid w:val="022DAC10"/>
    <w:rsid w:val="02EF2163"/>
    <w:rsid w:val="032D2EC2"/>
    <w:rsid w:val="041BA0C0"/>
    <w:rsid w:val="042E027A"/>
    <w:rsid w:val="04556E0E"/>
    <w:rsid w:val="04BC6CB9"/>
    <w:rsid w:val="062CBF73"/>
    <w:rsid w:val="063B0989"/>
    <w:rsid w:val="0765A33C"/>
    <w:rsid w:val="0809FAC4"/>
    <w:rsid w:val="08533825"/>
    <w:rsid w:val="09696328"/>
    <w:rsid w:val="09A5CB25"/>
    <w:rsid w:val="09C07DF7"/>
    <w:rsid w:val="0AD7B13C"/>
    <w:rsid w:val="0B303947"/>
    <w:rsid w:val="0B34486B"/>
    <w:rsid w:val="0B419B86"/>
    <w:rsid w:val="0BA4BE4A"/>
    <w:rsid w:val="0CF1A886"/>
    <w:rsid w:val="0D19FD95"/>
    <w:rsid w:val="0D2219A7"/>
    <w:rsid w:val="0D6F087F"/>
    <w:rsid w:val="0E3875F2"/>
    <w:rsid w:val="106ACDC5"/>
    <w:rsid w:val="108DDE2E"/>
    <w:rsid w:val="109354DB"/>
    <w:rsid w:val="114CA6D1"/>
    <w:rsid w:val="11A8A971"/>
    <w:rsid w:val="121BE05C"/>
    <w:rsid w:val="1278A022"/>
    <w:rsid w:val="13FD75C3"/>
    <w:rsid w:val="15518C5E"/>
    <w:rsid w:val="15904527"/>
    <w:rsid w:val="15F1FA83"/>
    <w:rsid w:val="1692B325"/>
    <w:rsid w:val="17F41994"/>
    <w:rsid w:val="1852A42C"/>
    <w:rsid w:val="1A49F512"/>
    <w:rsid w:val="1B3E1EF4"/>
    <w:rsid w:val="1B5FACD6"/>
    <w:rsid w:val="1B62A557"/>
    <w:rsid w:val="1CE80D96"/>
    <w:rsid w:val="1D822EAF"/>
    <w:rsid w:val="1E18C41F"/>
    <w:rsid w:val="1F16289A"/>
    <w:rsid w:val="1FFB0DB7"/>
    <w:rsid w:val="214971F7"/>
    <w:rsid w:val="21C2DCD4"/>
    <w:rsid w:val="224DF7B4"/>
    <w:rsid w:val="22559FD2"/>
    <w:rsid w:val="23B6646C"/>
    <w:rsid w:val="24078827"/>
    <w:rsid w:val="2697ADCA"/>
    <w:rsid w:val="2729BBD4"/>
    <w:rsid w:val="27776C45"/>
    <w:rsid w:val="278E34EA"/>
    <w:rsid w:val="2893F0FA"/>
    <w:rsid w:val="2896C77B"/>
    <w:rsid w:val="29FFA98B"/>
    <w:rsid w:val="2A3297DC"/>
    <w:rsid w:val="2A48D00A"/>
    <w:rsid w:val="2A7DE9AD"/>
    <w:rsid w:val="2B70E4E2"/>
    <w:rsid w:val="2BB058D9"/>
    <w:rsid w:val="2BFD3193"/>
    <w:rsid w:val="2C000730"/>
    <w:rsid w:val="2E5A1CD8"/>
    <w:rsid w:val="2EB23E05"/>
    <w:rsid w:val="2EEA0A21"/>
    <w:rsid w:val="31BDEA04"/>
    <w:rsid w:val="32959AF1"/>
    <w:rsid w:val="33447C09"/>
    <w:rsid w:val="33647EA7"/>
    <w:rsid w:val="34F58AC6"/>
    <w:rsid w:val="353475EB"/>
    <w:rsid w:val="36A74870"/>
    <w:rsid w:val="37E8DEF9"/>
    <w:rsid w:val="382D2B88"/>
    <w:rsid w:val="387CAABB"/>
    <w:rsid w:val="38F00A1A"/>
    <w:rsid w:val="39FC69C0"/>
    <w:rsid w:val="3A9BA8F9"/>
    <w:rsid w:val="3ACABE9F"/>
    <w:rsid w:val="3AF897C0"/>
    <w:rsid w:val="3C28A680"/>
    <w:rsid w:val="3CB60C15"/>
    <w:rsid w:val="3CD38819"/>
    <w:rsid w:val="3CFE9233"/>
    <w:rsid w:val="3CFEAF05"/>
    <w:rsid w:val="3D0A9777"/>
    <w:rsid w:val="3D0D2D1E"/>
    <w:rsid w:val="3D7D741F"/>
    <w:rsid w:val="3D7F2F66"/>
    <w:rsid w:val="3E8E7928"/>
    <w:rsid w:val="3E94DFDD"/>
    <w:rsid w:val="3EB560AB"/>
    <w:rsid w:val="3F6F1A1C"/>
    <w:rsid w:val="404B01DA"/>
    <w:rsid w:val="4106286E"/>
    <w:rsid w:val="413A0023"/>
    <w:rsid w:val="4471A0E5"/>
    <w:rsid w:val="45158A53"/>
    <w:rsid w:val="469A2E1B"/>
    <w:rsid w:val="46B15AB4"/>
    <w:rsid w:val="46BA30B9"/>
    <w:rsid w:val="4800DDEE"/>
    <w:rsid w:val="48031C2B"/>
    <w:rsid w:val="4821D4C8"/>
    <w:rsid w:val="484D2B15"/>
    <w:rsid w:val="49369B90"/>
    <w:rsid w:val="4994C71F"/>
    <w:rsid w:val="49B1FA0E"/>
    <w:rsid w:val="49CFD7D8"/>
    <w:rsid w:val="4A3F2C30"/>
    <w:rsid w:val="4C558AAA"/>
    <w:rsid w:val="4D59F91F"/>
    <w:rsid w:val="4D6DE88F"/>
    <w:rsid w:val="4E875ADC"/>
    <w:rsid w:val="505009FE"/>
    <w:rsid w:val="513B7D89"/>
    <w:rsid w:val="519D3C7F"/>
    <w:rsid w:val="52990DC8"/>
    <w:rsid w:val="54AA5BD9"/>
    <w:rsid w:val="555043A5"/>
    <w:rsid w:val="55903866"/>
    <w:rsid w:val="55CED7F6"/>
    <w:rsid w:val="55DAD3D7"/>
    <w:rsid w:val="56FE2FA6"/>
    <w:rsid w:val="576EF44A"/>
    <w:rsid w:val="57CA1E68"/>
    <w:rsid w:val="589A0007"/>
    <w:rsid w:val="58E35E01"/>
    <w:rsid w:val="5908CE47"/>
    <w:rsid w:val="5B71F466"/>
    <w:rsid w:val="5BD1A0C9"/>
    <w:rsid w:val="5BFBE72D"/>
    <w:rsid w:val="5C14A152"/>
    <w:rsid w:val="5C7BE6B1"/>
    <w:rsid w:val="5DB071B3"/>
    <w:rsid w:val="5DC33246"/>
    <w:rsid w:val="5E4BC1A6"/>
    <w:rsid w:val="5E6BB0C2"/>
    <w:rsid w:val="5EA8893C"/>
    <w:rsid w:val="5F09418B"/>
    <w:rsid w:val="5F631C0F"/>
    <w:rsid w:val="600EFD9B"/>
    <w:rsid w:val="608D520E"/>
    <w:rsid w:val="60969B74"/>
    <w:rsid w:val="60C8F340"/>
    <w:rsid w:val="62E8F381"/>
    <w:rsid w:val="630BC6FA"/>
    <w:rsid w:val="639EE2C2"/>
    <w:rsid w:val="63DCB2AE"/>
    <w:rsid w:val="65DB05DC"/>
    <w:rsid w:val="6607220D"/>
    <w:rsid w:val="66B85065"/>
    <w:rsid w:val="6700EF62"/>
    <w:rsid w:val="6727F60C"/>
    <w:rsid w:val="68E8598F"/>
    <w:rsid w:val="690DD273"/>
    <w:rsid w:val="692C59ED"/>
    <w:rsid w:val="695C6405"/>
    <w:rsid w:val="69840019"/>
    <w:rsid w:val="69920CEB"/>
    <w:rsid w:val="6A53E1B8"/>
    <w:rsid w:val="6C805305"/>
    <w:rsid w:val="6CC3C7A8"/>
    <w:rsid w:val="6DB5D36F"/>
    <w:rsid w:val="6DC7FB12"/>
    <w:rsid w:val="6F5B5540"/>
    <w:rsid w:val="7024300C"/>
    <w:rsid w:val="7055924C"/>
    <w:rsid w:val="70D85067"/>
    <w:rsid w:val="716FE6DB"/>
    <w:rsid w:val="7224A862"/>
    <w:rsid w:val="729B8C5C"/>
    <w:rsid w:val="73EEA563"/>
    <w:rsid w:val="740FF129"/>
    <w:rsid w:val="74A6050A"/>
    <w:rsid w:val="75217B8B"/>
    <w:rsid w:val="75ABC18A"/>
    <w:rsid w:val="771AA4E2"/>
    <w:rsid w:val="773264C0"/>
    <w:rsid w:val="780CFF56"/>
    <w:rsid w:val="7813DF5F"/>
    <w:rsid w:val="782AF563"/>
    <w:rsid w:val="78302182"/>
    <w:rsid w:val="791E39FE"/>
    <w:rsid w:val="79A8CFB7"/>
    <w:rsid w:val="7C426EA2"/>
    <w:rsid w:val="7C8E1AE9"/>
    <w:rsid w:val="7D6204A0"/>
    <w:rsid w:val="7E70F66B"/>
    <w:rsid w:val="7F482F9C"/>
    <w:rsid w:val="7F850A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15:docId w15:val="{42363297-4303-4B06-A23A-B878C0BD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810"/>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styleId="Title">
    <w:name w:val="Title"/>
    <w:basedOn w:val="Normal"/>
    <w:link w:val="TitleChar"/>
    <w:qFormat/>
    <w:rsid w:val="003745B3"/>
    <w:pPr>
      <w:jc w:val="center"/>
    </w:pPr>
    <w:rPr>
      <w:rFonts w:eastAsia="Calibri"/>
      <w:b/>
    </w:rPr>
  </w:style>
  <w:style w:type="character" w:customStyle="1" w:styleId="TitleChar">
    <w:name w:val="Title Char"/>
    <w:basedOn w:val="DefaultParagraphFont"/>
    <w:link w:val="Title"/>
    <w:rsid w:val="003745B3"/>
    <w:rPr>
      <w:rFonts w:ascii="Arial" w:eastAsia="Calibri" w:hAnsi="Arial"/>
      <w:b/>
      <w:sz w:val="24"/>
      <w:lang w:eastAsia="en-US"/>
    </w:rPr>
  </w:style>
  <w:style w:type="character" w:styleId="Mention">
    <w:name w:val="Mention"/>
    <w:basedOn w:val="DefaultParagraphFont"/>
    <w:uiPriority w:val="99"/>
    <w:unhideWhenUsed/>
    <w:rsid w:val="00D270F0"/>
    <w:rPr>
      <w:color w:val="2B579A"/>
      <w:shd w:val="clear" w:color="auto" w:fill="E6E6E6"/>
    </w:rPr>
  </w:style>
  <w:style w:type="paragraph" w:styleId="CommentText">
    <w:name w:val="annotation text"/>
    <w:basedOn w:val="Normal"/>
    <w:link w:val="CommentTextChar"/>
    <w:semiHidden/>
    <w:unhideWhenUsed/>
    <w:rsid w:val="00D270F0"/>
    <w:rPr>
      <w:sz w:val="20"/>
    </w:rPr>
  </w:style>
  <w:style w:type="character" w:customStyle="1" w:styleId="CommentTextChar">
    <w:name w:val="Comment Text Char"/>
    <w:basedOn w:val="DefaultParagraphFont"/>
    <w:link w:val="CommentText"/>
    <w:semiHidden/>
    <w:rsid w:val="00D270F0"/>
    <w:rPr>
      <w:rFonts w:ascii="Arial" w:hAnsi="Arial"/>
      <w:lang w:eastAsia="en-US"/>
    </w:rPr>
  </w:style>
  <w:style w:type="character" w:styleId="CommentReference">
    <w:name w:val="annotation reference"/>
    <w:basedOn w:val="DefaultParagraphFont"/>
    <w:semiHidden/>
    <w:unhideWhenUsed/>
    <w:rsid w:val="00D270F0"/>
    <w:rPr>
      <w:sz w:val="16"/>
      <w:szCs w:val="16"/>
    </w:rPr>
  </w:style>
  <w:style w:type="paragraph" w:styleId="CommentSubject">
    <w:name w:val="annotation subject"/>
    <w:basedOn w:val="CommentText"/>
    <w:next w:val="CommentText"/>
    <w:link w:val="CommentSubjectChar"/>
    <w:semiHidden/>
    <w:unhideWhenUsed/>
    <w:rsid w:val="00B8450D"/>
    <w:rPr>
      <w:b/>
      <w:bCs/>
    </w:rPr>
  </w:style>
  <w:style w:type="character" w:customStyle="1" w:styleId="CommentSubjectChar">
    <w:name w:val="Comment Subject Char"/>
    <w:basedOn w:val="CommentTextChar"/>
    <w:link w:val="CommentSubject"/>
    <w:semiHidden/>
    <w:rsid w:val="00B845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603074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42953338">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herine.little@harro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oderngov.harrow.gov.uk/documents/s160078/ICT%20Support%20Re-commissioning%20-%20Cabinet%20Report.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derngov.harrow.gov.uk/documents/s156613/Cabinet%20Report%20Delegated%20Authority%20to%20Procure%20Microsoft%20License%20Renewal%20v7.pdf" TargetMode="External"/></Relationships>
</file>

<file path=word/documenttasks/documenttasks1.xml><?xml version="1.0" encoding="utf-8"?>
<t:Tasks xmlns:t="http://schemas.microsoft.com/office/tasks/2019/documenttasks" xmlns:oel="http://schemas.microsoft.com/office/2019/extlst">
  <t:Task id="{DAC0456C-F4DD-4525-A902-43133F6A16CE}">
    <t:Anchor>
      <t:Comment id="472392601"/>
    </t:Anchor>
    <t:History>
      <t:Event id="{E2DF96FC-D335-46C9-B443-C10D229D28E9}" time="2022-02-18T09:28:07.972Z">
        <t:Attribution userId="S::charlie.stewart@harrow.gov.uk::dd7ac831-a2e4-4734-985b-6b178ddce24c" userProvider="AD" userName="Charlie Stewart"/>
        <t:Anchor>
          <t:Comment id="472392601"/>
        </t:Anchor>
        <t:Create/>
      </t:Event>
      <t:Event id="{438AD8B6-9A45-483D-99F0-881FA9BADB7D}" time="2022-02-18T09:28:07.972Z">
        <t:Attribution userId="S::charlie.stewart@harrow.gov.uk::dd7ac831-a2e4-4734-985b-6b178ddce24c" userProvider="AD" userName="Charlie Stewart"/>
        <t:Anchor>
          <t:Comment id="472392601"/>
        </t:Anchor>
        <t:Assign userId="S::catherine.little@harrow.gov.uk::445ee35c-c1b8-4ce8-87eb-6e153ba48205" userProvider="AD" userName="Catherine Little"/>
      </t:Event>
      <t:Event id="{A83E2D03-7183-4526-BEE4-4120B98BBFC7}" time="2022-02-18T09:28:07.972Z">
        <t:Attribution userId="S::charlie.stewart@harrow.gov.uk::dd7ac831-a2e4-4734-985b-6b178ddce24c" userProvider="AD" userName="Charlie Stewart"/>
        <t:Anchor>
          <t:Comment id="472392601"/>
        </t:Anchor>
        <t:SetTitle title="@Catherine Little . Needs to say in a sentence why the approach is the most appropriate method please"/>
      </t:Event>
      <t:Event id="{38699DC5-A42E-4F59-BFF8-F9439D7FEC7C}" time="2022-02-18T12:01:19.934Z">
        <t:Attribution userId="S::catherine.little@harrow.gov.uk::445ee35c-c1b8-4ce8-87eb-6e153ba48205" userProvider="AD" userName="Catherine Little"/>
        <t:Progress percentComplete="100"/>
      </t:Event>
    </t:History>
  </t:Task>
  <t:Task id="{42604C83-7D04-4CFC-B7AA-7328D5AA17B0}">
    <t:Anchor>
      <t:Comment id="759450336"/>
    </t:Anchor>
    <t:History>
      <t:Event id="{2F9E11AE-2281-4162-A777-179E00F78666}" time="2022-02-18T09:27:17.678Z">
        <t:Attribution userId="S::charlie.stewart@harrow.gov.uk::dd7ac831-a2e4-4734-985b-6b178ddce24c" userProvider="AD" userName="Charlie Stewart"/>
        <t:Anchor>
          <t:Comment id="759450336"/>
        </t:Anchor>
        <t:Create/>
      </t:Event>
      <t:Event id="{C83555C2-64B6-4164-92B8-3FAE387F8AF9}" time="2022-02-18T09:27:17.678Z">
        <t:Attribution userId="S::charlie.stewart@harrow.gov.uk::dd7ac831-a2e4-4734-985b-6b178ddce24c" userProvider="AD" userName="Charlie Stewart"/>
        <t:Anchor>
          <t:Comment id="759450336"/>
        </t:Anchor>
        <t:Assign userId="S::catherine.little@harrow.gov.uk::445ee35c-c1b8-4ce8-87eb-6e153ba48205" userProvider="AD" userName="Catherine Little"/>
      </t:Event>
      <t:Event id="{7D286A30-6046-47D7-BC7A-4826CFF4AE33}" time="2022-02-18T09:27:17.678Z">
        <t:Attribution userId="S::charlie.stewart@harrow.gov.uk::dd7ac831-a2e4-4734-985b-6b178ddce24c" userProvider="AD" userName="Charlie Stewart"/>
        <t:Anchor>
          <t:Comment id="759450336"/>
        </t:Anchor>
        <t:SetTitle title="@Catherine Little . Can you be a bit more specific please int he recs. Which of the two options is recommended"/>
      </t:Event>
      <t:Event id="{E3BB9CC2-1842-4710-893C-BEAB764EC940}" time="2022-02-18T10:51:52.264Z">
        <t:Attribution userId="S::catherine.little@harrow.gov.uk::445ee35c-c1b8-4ce8-87eb-6e153ba48205" userProvider="AD" userName="Catherine Little"/>
        <t:Progress percentComplete="100"/>
      </t:Event>
      <t:Event id="{2E77D65A-4F7F-4E78-AFC7-6EA4909CA5FA}" time="2022-02-18T12:01:09.217Z">
        <t:Attribution userId="S::catherine.little@harrow.gov.uk::445ee35c-c1b8-4ce8-87eb-6e153ba48205" userProvider="AD" userName="Catherine Littl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F8F7AEE14A2D44844C8FC1ACF51F0B" ma:contentTypeVersion="11" ma:contentTypeDescription="Create a new document." ma:contentTypeScope="" ma:versionID="f5eb9b6eab626eb5232e9af4efe55a0d">
  <xsd:schema xmlns:xsd="http://www.w3.org/2001/XMLSchema" xmlns:xs="http://www.w3.org/2001/XMLSchema" xmlns:p="http://schemas.microsoft.com/office/2006/metadata/properties" xmlns:ns3="aae88ac1-0cc3-471b-b768-6a5b6f9a005f" xmlns:ns4="875f5918-4aa2-406b-8918-2659e6f0cee7" targetNamespace="http://schemas.microsoft.com/office/2006/metadata/properties" ma:root="true" ma:fieldsID="523de966a09bb097bb27f011e4685878" ns3:_="" ns4:_="">
    <xsd:import namespace="aae88ac1-0cc3-471b-b768-6a5b6f9a005f"/>
    <xsd:import namespace="875f5918-4aa2-406b-8918-2659e6f0c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88ac1-0cc3-471b-b768-6a5b6f9a0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f5918-4aa2-406b-8918-2659e6f0ce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B032B-2EA3-4A6A-9CA8-C69BC71A63F1}">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CC40E204-82A7-4E0F-9B6E-605A2AE46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88ac1-0cc3-471b-b768-6a5b6f9a005f"/>
    <ds:schemaRef ds:uri="875f5918-4aa2-406b-8918-2659e6f0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2319</Words>
  <Characters>13734</Characters>
  <Application>Microsoft Office Word</Application>
  <DocSecurity>0</DocSecurity>
  <Lines>114</Lines>
  <Paragraphs>32</Paragraphs>
  <ScaleCrop>false</ScaleCrop>
  <Company>Harrow Council</Company>
  <LinksUpToDate>false</LinksUpToDate>
  <CharactersWithSpaces>16021</CharactersWithSpaces>
  <SharedDoc>false</SharedDoc>
  <HLinks>
    <vt:vector size="18" baseType="variant">
      <vt:variant>
        <vt:i4>3014752</vt:i4>
      </vt:variant>
      <vt:variant>
        <vt:i4>6</vt:i4>
      </vt:variant>
      <vt:variant>
        <vt:i4>0</vt:i4>
      </vt:variant>
      <vt:variant>
        <vt:i4>5</vt:i4>
      </vt:variant>
      <vt:variant>
        <vt:lpwstr>https://moderngov.harrow.gov.uk/documents/s160078/ICT Support Re-commissioning - Cabinet Report.pdf</vt:lpwstr>
      </vt:variant>
      <vt:variant>
        <vt:lpwstr/>
      </vt:variant>
      <vt:variant>
        <vt:i4>393246</vt:i4>
      </vt:variant>
      <vt:variant>
        <vt:i4>3</vt:i4>
      </vt:variant>
      <vt:variant>
        <vt:i4>0</vt:i4>
      </vt:variant>
      <vt:variant>
        <vt:i4>5</vt:i4>
      </vt:variant>
      <vt:variant>
        <vt:lpwstr>https://moderngov.harrow.gov.uk/documents/s156613/Cabinet Report Delegated Authority to Procure Microsoft License Renewal v7.pdf</vt:lpwstr>
      </vt:variant>
      <vt:variant>
        <vt:lpwstr/>
      </vt:variant>
      <vt:variant>
        <vt:i4>2621459</vt:i4>
      </vt:variant>
      <vt:variant>
        <vt:i4>0</vt:i4>
      </vt:variant>
      <vt:variant>
        <vt:i4>0</vt:i4>
      </vt:variant>
      <vt:variant>
        <vt:i4>5</vt:i4>
      </vt:variant>
      <vt:variant>
        <vt:lpwstr>mailto:Catherine.little@harrow.gov.uk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4</cp:revision>
  <cp:lastPrinted>2014-10-31T09:34:00Z</cp:lastPrinted>
  <dcterms:created xsi:type="dcterms:W3CDTF">2022-03-01T14:53:00Z</dcterms:created>
  <dcterms:modified xsi:type="dcterms:W3CDTF">2022-03-02T10:58:00Z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0x010100B4F8F7AEE14A2D44844C8FC1ACF51F0B</vt:lpwstr>
  </property>
  <property fmtid="{D5CDD505-2E9C-101B-9397-08002B2CF9AE}" pid="3" name="TaxKeyword">
    <vt:lpwstr>108;#Cabinet Report Template|b79b58f4-03f4-47dd-bec7-7bae4bc4af23</vt:lpwstr>
  </property>
</Properties>
</file>